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F6F0E" w:rsidRPr="00853506" w:rsidRDefault="004537C2">
      <w:pPr>
        <w:spacing w:line="100" w:lineRule="atLeast"/>
        <w:jc w:val="right"/>
        <w:rPr>
          <w:rFonts w:ascii="Corbel" w:hAnsi="Corbel" w:cs="Corbel"/>
          <w:b/>
          <w:smallCaps/>
          <w:sz w:val="24"/>
          <w:szCs w:val="24"/>
        </w:rPr>
      </w:pPr>
      <w:bookmarkStart w:id="0" w:name="Bookmark"/>
      <w:bookmarkEnd w:id="0"/>
      <w:r w:rsidRPr="00853506">
        <w:rPr>
          <w:rFonts w:ascii="Corbel" w:hAnsi="Corbel" w:cs="Corbel"/>
          <w:b/>
          <w:bCs/>
        </w:rPr>
        <w:t xml:space="preserve">   </w:t>
      </w:r>
      <w:r w:rsidRPr="00853506">
        <w:rPr>
          <w:rFonts w:ascii="Corbel" w:hAnsi="Corbel" w:cs="Corbel"/>
          <w:b/>
          <w:bCs/>
        </w:rPr>
        <w:tab/>
      </w:r>
      <w:r w:rsidRPr="00853506">
        <w:rPr>
          <w:rFonts w:ascii="Corbel" w:hAnsi="Corbel" w:cs="Corbel"/>
          <w:b/>
          <w:bCs/>
        </w:rPr>
        <w:tab/>
      </w:r>
      <w:r w:rsidRPr="00853506">
        <w:rPr>
          <w:rFonts w:ascii="Corbel" w:hAnsi="Corbel" w:cs="Corbel"/>
          <w:b/>
          <w:bCs/>
        </w:rPr>
        <w:tab/>
      </w:r>
      <w:r w:rsidRPr="00853506">
        <w:rPr>
          <w:rFonts w:ascii="Corbel" w:hAnsi="Corbel" w:cs="Corbel"/>
          <w:b/>
          <w:bCs/>
        </w:rPr>
        <w:tab/>
      </w:r>
      <w:r w:rsidRPr="00853506">
        <w:rPr>
          <w:rFonts w:ascii="Corbel" w:hAnsi="Corbel" w:cs="Corbel"/>
          <w:b/>
          <w:bCs/>
        </w:rPr>
        <w:tab/>
      </w:r>
      <w:r w:rsidRPr="00853506">
        <w:rPr>
          <w:rFonts w:ascii="Corbel" w:hAnsi="Corbel" w:cs="Corbel"/>
          <w:b/>
          <w:bCs/>
        </w:rPr>
        <w:tab/>
      </w:r>
      <w:r w:rsidRPr="00853506">
        <w:rPr>
          <w:rFonts w:ascii="Corbel" w:hAnsi="Corbel" w:cs="Corbel"/>
          <w:bCs/>
          <w:i/>
        </w:rPr>
        <w:t>Załącznik nr 1.5 do Zarządzenia Rektora UR  nr 12/2019</w:t>
      </w:r>
    </w:p>
    <w:p w:rsidR="001F6F0E" w:rsidRPr="00853506" w:rsidRDefault="004537C2">
      <w:pPr>
        <w:spacing w:after="0" w:line="100" w:lineRule="atLeast"/>
        <w:jc w:val="center"/>
        <w:rPr>
          <w:rFonts w:ascii="Corbel" w:hAnsi="Corbel" w:cs="Corbel"/>
          <w:b/>
          <w:smallCaps/>
          <w:sz w:val="24"/>
          <w:szCs w:val="24"/>
        </w:rPr>
      </w:pPr>
      <w:r w:rsidRPr="00853506">
        <w:rPr>
          <w:rFonts w:ascii="Corbel" w:hAnsi="Corbel" w:cs="Corbel"/>
          <w:b/>
          <w:smallCaps/>
          <w:sz w:val="24"/>
          <w:szCs w:val="24"/>
        </w:rPr>
        <w:t>SYLABUS</w:t>
      </w:r>
    </w:p>
    <w:p w:rsidR="001F6F0E" w:rsidRPr="00853506" w:rsidRDefault="004537C2">
      <w:pPr>
        <w:spacing w:after="0" w:line="240" w:lineRule="exact"/>
        <w:jc w:val="center"/>
        <w:rPr>
          <w:rFonts w:ascii="Corbel" w:hAnsi="Corbel" w:cs="Corbel"/>
          <w:b/>
          <w:i/>
          <w:smallCaps/>
          <w:sz w:val="20"/>
          <w:szCs w:val="24"/>
        </w:rPr>
      </w:pPr>
      <w:r w:rsidRPr="00853506">
        <w:rPr>
          <w:rFonts w:ascii="Corbel" w:hAnsi="Corbel" w:cs="Corbel"/>
          <w:b/>
          <w:smallCaps/>
          <w:sz w:val="24"/>
          <w:szCs w:val="24"/>
        </w:rPr>
        <w:t xml:space="preserve">dotyczy cyklu kształcenia </w:t>
      </w:r>
      <w:r w:rsidR="00510267">
        <w:rPr>
          <w:rFonts w:ascii="Corbel" w:hAnsi="Corbel"/>
          <w:b/>
          <w:smallCaps/>
          <w:sz w:val="24"/>
          <w:szCs w:val="24"/>
        </w:rPr>
        <w:t>2021-2024</w:t>
      </w:r>
    </w:p>
    <w:p w:rsidR="00853506" w:rsidRPr="00853506" w:rsidRDefault="00853506" w:rsidP="00853506">
      <w:pPr>
        <w:ind w:left="5664"/>
        <w:rPr>
          <w:rFonts w:ascii="Corbel" w:hAnsi="Corbel"/>
          <w:sz w:val="20"/>
        </w:rPr>
      </w:pPr>
      <w:r w:rsidRPr="00853506">
        <w:rPr>
          <w:rFonts w:ascii="Corbel" w:hAnsi="Corbel"/>
          <w:sz w:val="20"/>
        </w:rPr>
        <w:t>(skrajne daty)</w:t>
      </w:r>
    </w:p>
    <w:p w:rsidR="00510267" w:rsidRDefault="004537C2" w:rsidP="00510267">
      <w:pPr>
        <w:spacing w:after="0" w:line="240" w:lineRule="auto"/>
        <w:ind w:left="2832" w:firstLine="708"/>
        <w:rPr>
          <w:rFonts w:ascii="Corbel" w:hAnsi="Corbel"/>
          <w:sz w:val="24"/>
          <w:szCs w:val="24"/>
          <w:lang w:eastAsia="en-US"/>
        </w:rPr>
      </w:pPr>
      <w:r w:rsidRPr="00853506">
        <w:rPr>
          <w:rFonts w:ascii="Corbel" w:hAnsi="Corbel" w:cs="Corbel"/>
          <w:b/>
          <w:i/>
          <w:smallCaps/>
          <w:sz w:val="20"/>
          <w:szCs w:val="24"/>
        </w:rPr>
        <w:t xml:space="preserve">Rok akademicki </w:t>
      </w:r>
      <w:r w:rsidR="00510267">
        <w:rPr>
          <w:rFonts w:ascii="Corbel" w:hAnsi="Corbel"/>
          <w:sz w:val="24"/>
          <w:szCs w:val="24"/>
        </w:rPr>
        <w:t>2023/2024</w:t>
      </w:r>
    </w:p>
    <w:p w:rsidR="001F6F0E" w:rsidRPr="00853506" w:rsidRDefault="001F6F0E">
      <w:pPr>
        <w:spacing w:after="0" w:line="240" w:lineRule="exact"/>
        <w:jc w:val="center"/>
        <w:rPr>
          <w:rFonts w:ascii="Corbel" w:hAnsi="Corbel" w:cs="Corbel"/>
          <w:sz w:val="24"/>
          <w:szCs w:val="24"/>
        </w:rPr>
      </w:pPr>
    </w:p>
    <w:p w:rsidR="001F6F0E" w:rsidRPr="00853506" w:rsidRDefault="001F6F0E">
      <w:pPr>
        <w:spacing w:after="0" w:line="100" w:lineRule="atLeast"/>
        <w:rPr>
          <w:rFonts w:ascii="Corbel" w:hAnsi="Corbel" w:cs="Corbel"/>
          <w:sz w:val="24"/>
          <w:szCs w:val="24"/>
        </w:rPr>
      </w:pPr>
    </w:p>
    <w:p w:rsidR="001F6F0E" w:rsidRPr="00853506" w:rsidRDefault="004537C2">
      <w:pPr>
        <w:pStyle w:val="Punktygwne"/>
        <w:spacing w:before="0" w:after="0"/>
        <w:rPr>
          <w:rFonts w:ascii="Corbel" w:hAnsi="Corbel" w:cs="Corbel"/>
          <w:szCs w:val="24"/>
        </w:rPr>
      </w:pPr>
      <w:r w:rsidRPr="00853506">
        <w:rPr>
          <w:rFonts w:ascii="Corbel" w:hAnsi="Corbel" w:cs="Corbel"/>
          <w:szCs w:val="24"/>
        </w:rPr>
        <w:t>1. Podstawowe informacje o przedmiocie</w:t>
      </w:r>
    </w:p>
    <w:tbl>
      <w:tblPr>
        <w:tblW w:w="0" w:type="auto"/>
        <w:tblInd w:w="-49" w:type="dxa"/>
        <w:tblLayout w:type="fixed"/>
        <w:tblLook w:val="0000" w:firstRow="0" w:lastRow="0" w:firstColumn="0" w:lastColumn="0" w:noHBand="0" w:noVBand="0"/>
      </w:tblPr>
      <w:tblGrid>
        <w:gridCol w:w="2693"/>
        <w:gridCol w:w="7117"/>
      </w:tblGrid>
      <w:tr w:rsidR="001F6F0E" w:rsidRPr="00853506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F6F0E" w:rsidRPr="00853506" w:rsidRDefault="004537C2" w:rsidP="00853506">
            <w:pPr>
              <w:pStyle w:val="Pytania"/>
              <w:spacing w:before="0" w:after="100"/>
              <w:jc w:val="left"/>
              <w:rPr>
                <w:rFonts w:ascii="Corbel" w:hAnsi="Corbel" w:cs="Corbel"/>
                <w:bCs/>
                <w:sz w:val="22"/>
                <w:szCs w:val="24"/>
              </w:rPr>
            </w:pPr>
            <w:r w:rsidRPr="00853506"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6F0E" w:rsidRPr="00853506" w:rsidRDefault="004537C2" w:rsidP="00853506">
            <w:pPr>
              <w:pStyle w:val="Odpowiedzi"/>
              <w:spacing w:before="0"/>
              <w:rPr>
                <w:rFonts w:ascii="Corbel" w:hAnsi="Corbel"/>
              </w:rPr>
            </w:pPr>
            <w:r w:rsidRPr="00853506">
              <w:rPr>
                <w:rFonts w:ascii="Corbel" w:hAnsi="Corbel" w:cs="Corbel"/>
                <w:bCs/>
                <w:sz w:val="22"/>
                <w:szCs w:val="24"/>
              </w:rPr>
              <w:t>Dostęp do informacji niejawnej</w:t>
            </w:r>
          </w:p>
        </w:tc>
      </w:tr>
      <w:tr w:rsidR="001F6F0E" w:rsidRPr="00853506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F6F0E" w:rsidRPr="00853506" w:rsidRDefault="004537C2" w:rsidP="00853506">
            <w:pPr>
              <w:pStyle w:val="Pytania"/>
              <w:spacing w:before="0" w:after="100"/>
              <w:jc w:val="left"/>
              <w:rPr>
                <w:rFonts w:ascii="Corbel" w:hAnsi="Corbel" w:cs="Corbel"/>
                <w:sz w:val="22"/>
                <w:szCs w:val="24"/>
              </w:rPr>
            </w:pPr>
            <w:r w:rsidRPr="00853506"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6F0E" w:rsidRPr="00853506" w:rsidRDefault="004537C2" w:rsidP="00853506">
            <w:pPr>
              <w:pStyle w:val="Odpowiedzi"/>
              <w:spacing w:before="0"/>
              <w:rPr>
                <w:rFonts w:ascii="Corbel" w:hAnsi="Corbel"/>
              </w:rPr>
            </w:pPr>
            <w:r w:rsidRPr="00853506">
              <w:rPr>
                <w:rFonts w:ascii="Corbel" w:hAnsi="Corbel" w:cs="Corbel"/>
                <w:b w:val="0"/>
                <w:color w:val="auto"/>
                <w:sz w:val="22"/>
                <w:szCs w:val="24"/>
              </w:rPr>
              <w:t>PRA42</w:t>
            </w:r>
          </w:p>
        </w:tc>
      </w:tr>
      <w:tr w:rsidR="001F6F0E" w:rsidRPr="00853506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F6F0E" w:rsidRPr="00853506" w:rsidRDefault="004537C2" w:rsidP="00853506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53506"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6F0E" w:rsidRPr="00853506" w:rsidRDefault="00853506" w:rsidP="00853506">
            <w:pPr>
              <w:pStyle w:val="Odpowiedzi"/>
              <w:spacing w:before="0" w:after="100"/>
              <w:rPr>
                <w:rFonts w:ascii="Corbel" w:hAnsi="Corbel"/>
                <w:b w:val="0"/>
                <w:sz w:val="22"/>
              </w:rPr>
            </w:pPr>
            <w:r w:rsidRPr="00853506">
              <w:rPr>
                <w:rFonts w:ascii="Corbel" w:hAnsi="Corbel"/>
                <w:b w:val="0"/>
                <w:sz w:val="22"/>
              </w:rPr>
              <w:t xml:space="preserve">Kolegium Nauk Społecznych </w:t>
            </w:r>
          </w:p>
        </w:tc>
      </w:tr>
      <w:tr w:rsidR="001F6F0E" w:rsidRPr="00853506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F6F0E" w:rsidRPr="00853506" w:rsidRDefault="004537C2" w:rsidP="00853506">
            <w:pPr>
              <w:pStyle w:val="Pytania"/>
              <w:spacing w:before="0" w:after="100"/>
              <w:jc w:val="left"/>
              <w:rPr>
                <w:rFonts w:ascii="Corbel" w:hAnsi="Corbel" w:cs="Corbel"/>
                <w:sz w:val="22"/>
                <w:szCs w:val="24"/>
              </w:rPr>
            </w:pPr>
            <w:r w:rsidRPr="00853506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6F0E" w:rsidRPr="00853506" w:rsidRDefault="00853506" w:rsidP="00853506">
            <w:pPr>
              <w:pStyle w:val="Odpowiedzi"/>
              <w:spacing w:before="0"/>
              <w:rPr>
                <w:rFonts w:ascii="Corbel" w:hAnsi="Corbel"/>
                <w:b w:val="0"/>
                <w:sz w:val="22"/>
              </w:rPr>
            </w:pPr>
            <w:r w:rsidRPr="00853506">
              <w:rPr>
                <w:rFonts w:ascii="Corbel" w:hAnsi="Corbel"/>
                <w:b w:val="0"/>
                <w:sz w:val="22"/>
              </w:rPr>
              <w:t xml:space="preserve">Kolegium Nauk Społecznych </w:t>
            </w:r>
          </w:p>
        </w:tc>
      </w:tr>
      <w:tr w:rsidR="001F6F0E" w:rsidRPr="00853506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F6F0E" w:rsidRPr="00853506" w:rsidRDefault="004537C2" w:rsidP="00853506">
            <w:pPr>
              <w:pStyle w:val="Pytania"/>
              <w:spacing w:before="0" w:after="100"/>
              <w:jc w:val="left"/>
              <w:rPr>
                <w:rFonts w:ascii="Corbel" w:hAnsi="Corbel" w:cs="Corbel"/>
                <w:sz w:val="22"/>
                <w:szCs w:val="24"/>
              </w:rPr>
            </w:pPr>
            <w:r w:rsidRPr="00853506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6F0E" w:rsidRPr="00853506" w:rsidRDefault="004537C2" w:rsidP="00853506">
            <w:pPr>
              <w:pStyle w:val="Odpowiedzi"/>
              <w:spacing w:before="0"/>
              <w:rPr>
                <w:rFonts w:ascii="Corbel" w:hAnsi="Corbel"/>
              </w:rPr>
            </w:pPr>
            <w:r w:rsidRPr="00853506">
              <w:rPr>
                <w:rFonts w:ascii="Corbel" w:hAnsi="Corbel" w:cs="Corbel"/>
                <w:b w:val="0"/>
                <w:color w:val="auto"/>
                <w:sz w:val="22"/>
                <w:szCs w:val="24"/>
              </w:rPr>
              <w:t>Administracja</w:t>
            </w:r>
          </w:p>
        </w:tc>
      </w:tr>
      <w:tr w:rsidR="001F6F0E" w:rsidRPr="00853506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F6F0E" w:rsidRPr="00853506" w:rsidRDefault="004537C2" w:rsidP="00853506">
            <w:pPr>
              <w:pStyle w:val="Pytania"/>
              <w:spacing w:before="0" w:after="100"/>
              <w:jc w:val="left"/>
              <w:rPr>
                <w:rFonts w:ascii="Corbel" w:hAnsi="Corbel" w:cs="Corbel"/>
                <w:sz w:val="22"/>
                <w:szCs w:val="24"/>
              </w:rPr>
            </w:pPr>
            <w:r w:rsidRPr="00853506"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6F0E" w:rsidRPr="00853506" w:rsidRDefault="004537C2" w:rsidP="00853506">
            <w:pPr>
              <w:pStyle w:val="Odpowiedzi"/>
              <w:spacing w:before="0"/>
              <w:rPr>
                <w:rFonts w:ascii="Corbel" w:hAnsi="Corbel"/>
              </w:rPr>
            </w:pPr>
            <w:r w:rsidRPr="00853506">
              <w:rPr>
                <w:rFonts w:ascii="Corbel" w:hAnsi="Corbel" w:cs="Corbel"/>
                <w:b w:val="0"/>
                <w:color w:val="auto"/>
                <w:sz w:val="22"/>
                <w:szCs w:val="24"/>
              </w:rPr>
              <w:t>Studia I stopnia</w:t>
            </w:r>
          </w:p>
        </w:tc>
      </w:tr>
      <w:tr w:rsidR="001F6F0E" w:rsidRPr="00853506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F6F0E" w:rsidRPr="00853506" w:rsidRDefault="004537C2" w:rsidP="00853506">
            <w:pPr>
              <w:pStyle w:val="Pytania"/>
              <w:spacing w:before="0" w:after="100"/>
              <w:jc w:val="left"/>
              <w:rPr>
                <w:rFonts w:ascii="Corbel" w:hAnsi="Corbel" w:cs="Corbel"/>
                <w:sz w:val="22"/>
                <w:szCs w:val="24"/>
              </w:rPr>
            </w:pPr>
            <w:r w:rsidRPr="00853506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6F0E" w:rsidRPr="00853506" w:rsidRDefault="004537C2" w:rsidP="00853506">
            <w:pPr>
              <w:pStyle w:val="Odpowiedzi"/>
              <w:spacing w:before="0"/>
              <w:rPr>
                <w:rFonts w:ascii="Corbel" w:hAnsi="Corbel"/>
              </w:rPr>
            </w:pPr>
            <w:r w:rsidRPr="00853506">
              <w:rPr>
                <w:rFonts w:ascii="Corbel" w:hAnsi="Corbel" w:cs="Corbel"/>
                <w:b w:val="0"/>
                <w:color w:val="auto"/>
                <w:sz w:val="22"/>
                <w:szCs w:val="24"/>
              </w:rPr>
              <w:t>Praktyczny</w:t>
            </w:r>
          </w:p>
        </w:tc>
      </w:tr>
      <w:tr w:rsidR="001F6F0E" w:rsidRPr="00853506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F6F0E" w:rsidRPr="00853506" w:rsidRDefault="004537C2" w:rsidP="00853506">
            <w:pPr>
              <w:pStyle w:val="Pytania"/>
              <w:spacing w:before="0" w:after="100"/>
              <w:jc w:val="left"/>
              <w:rPr>
                <w:rFonts w:ascii="Corbel" w:hAnsi="Corbel" w:cs="Corbel"/>
                <w:sz w:val="22"/>
                <w:szCs w:val="24"/>
              </w:rPr>
            </w:pPr>
            <w:r w:rsidRPr="00853506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6F0E" w:rsidRPr="00853506" w:rsidRDefault="004537C2" w:rsidP="00853506">
            <w:pPr>
              <w:pStyle w:val="Odpowiedzi"/>
              <w:spacing w:before="0"/>
              <w:rPr>
                <w:rFonts w:ascii="Corbel" w:hAnsi="Corbel"/>
              </w:rPr>
            </w:pPr>
            <w:r w:rsidRPr="00853506">
              <w:rPr>
                <w:rFonts w:ascii="Corbel" w:hAnsi="Corbel" w:cs="Corbel"/>
                <w:b w:val="0"/>
                <w:color w:val="auto"/>
                <w:sz w:val="22"/>
                <w:szCs w:val="24"/>
              </w:rPr>
              <w:t>Niestacjonarne</w:t>
            </w:r>
          </w:p>
        </w:tc>
      </w:tr>
      <w:tr w:rsidR="001F6F0E" w:rsidRPr="00853506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F6F0E" w:rsidRPr="00853506" w:rsidRDefault="004537C2" w:rsidP="00853506">
            <w:pPr>
              <w:pStyle w:val="Pytania"/>
              <w:spacing w:before="0" w:after="100"/>
              <w:jc w:val="left"/>
              <w:rPr>
                <w:rFonts w:ascii="Corbel" w:hAnsi="Corbel" w:cs="Corbel"/>
                <w:sz w:val="22"/>
                <w:szCs w:val="24"/>
              </w:rPr>
            </w:pPr>
            <w:r w:rsidRPr="00853506"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6F0E" w:rsidRPr="00853506" w:rsidRDefault="004537C2" w:rsidP="00853506">
            <w:pPr>
              <w:pStyle w:val="Odpowiedzi"/>
              <w:spacing w:before="0" w:line="240" w:lineRule="auto"/>
              <w:rPr>
                <w:rFonts w:ascii="Corbel" w:hAnsi="Corbel"/>
              </w:rPr>
            </w:pPr>
            <w:r w:rsidRPr="00853506">
              <w:rPr>
                <w:rFonts w:ascii="Corbel" w:hAnsi="Corbel" w:cs="Corbel"/>
                <w:b w:val="0"/>
                <w:color w:val="auto"/>
                <w:sz w:val="22"/>
                <w:szCs w:val="24"/>
              </w:rPr>
              <w:t xml:space="preserve">Rok </w:t>
            </w:r>
            <w:r w:rsidRPr="00853506">
              <w:rPr>
                <w:rFonts w:ascii="Corbel" w:hAnsi="Corbel" w:cs="Corbel"/>
                <w:b w:val="0"/>
                <w:sz w:val="24"/>
                <w:szCs w:val="24"/>
              </w:rPr>
              <w:t>III</w:t>
            </w:r>
            <w:r w:rsidRPr="00853506">
              <w:rPr>
                <w:rFonts w:ascii="Corbel" w:hAnsi="Corbel" w:cs="Corbel"/>
                <w:b w:val="0"/>
                <w:color w:val="auto"/>
                <w:sz w:val="22"/>
                <w:szCs w:val="24"/>
              </w:rPr>
              <w:t>, semestr VI</w:t>
            </w:r>
          </w:p>
        </w:tc>
      </w:tr>
      <w:tr w:rsidR="001F6F0E" w:rsidRPr="00853506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F6F0E" w:rsidRPr="00853506" w:rsidRDefault="004537C2" w:rsidP="00853506">
            <w:pPr>
              <w:pStyle w:val="Pytania"/>
              <w:spacing w:before="0" w:after="100"/>
              <w:jc w:val="left"/>
              <w:rPr>
                <w:rFonts w:ascii="Corbel" w:hAnsi="Corbel" w:cs="Corbel"/>
                <w:sz w:val="22"/>
                <w:szCs w:val="24"/>
              </w:rPr>
            </w:pPr>
            <w:r w:rsidRPr="00853506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6F0E" w:rsidRPr="00853506" w:rsidRDefault="004537C2" w:rsidP="00853506">
            <w:pPr>
              <w:pStyle w:val="Odpowiedzi"/>
              <w:spacing w:before="0"/>
              <w:rPr>
                <w:rFonts w:ascii="Corbel" w:hAnsi="Corbel"/>
              </w:rPr>
            </w:pPr>
            <w:r w:rsidRPr="00853506">
              <w:rPr>
                <w:rFonts w:ascii="Corbel" w:hAnsi="Corbel" w:cs="Corbel"/>
                <w:b w:val="0"/>
                <w:color w:val="auto"/>
                <w:sz w:val="22"/>
                <w:szCs w:val="24"/>
              </w:rPr>
              <w:t>Fakultatywny</w:t>
            </w:r>
          </w:p>
        </w:tc>
      </w:tr>
      <w:tr w:rsidR="001F6F0E" w:rsidRPr="00853506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F6F0E" w:rsidRPr="00853506" w:rsidRDefault="004537C2" w:rsidP="00853506">
            <w:pPr>
              <w:pStyle w:val="Pytania"/>
              <w:spacing w:before="0" w:after="10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53506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6F0E" w:rsidRPr="00853506" w:rsidRDefault="004537C2" w:rsidP="00853506">
            <w:pPr>
              <w:pStyle w:val="Odpowiedzi"/>
              <w:spacing w:before="0" w:after="100"/>
              <w:rPr>
                <w:rFonts w:ascii="Corbel" w:hAnsi="Corbel"/>
              </w:rPr>
            </w:pPr>
            <w:r w:rsidRPr="00853506">
              <w:rPr>
                <w:rFonts w:ascii="Corbel" w:hAnsi="Corbel" w:cs="Corbel"/>
                <w:b w:val="0"/>
                <w:sz w:val="24"/>
                <w:szCs w:val="24"/>
              </w:rPr>
              <w:t>polski</w:t>
            </w:r>
          </w:p>
        </w:tc>
      </w:tr>
      <w:tr w:rsidR="001F6F0E" w:rsidRPr="00853506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F6F0E" w:rsidRPr="00853506" w:rsidRDefault="004537C2" w:rsidP="00853506">
            <w:pPr>
              <w:pStyle w:val="Pytania"/>
              <w:spacing w:before="0" w:after="100"/>
              <w:jc w:val="left"/>
              <w:rPr>
                <w:rFonts w:ascii="Corbel" w:hAnsi="Corbel" w:cs="Corbel"/>
                <w:sz w:val="22"/>
                <w:szCs w:val="24"/>
              </w:rPr>
            </w:pPr>
            <w:r w:rsidRPr="00853506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6F0E" w:rsidRPr="00853506" w:rsidRDefault="004537C2" w:rsidP="00853506">
            <w:pPr>
              <w:pStyle w:val="Odpowiedzi"/>
              <w:spacing w:before="0" w:line="240" w:lineRule="auto"/>
              <w:rPr>
                <w:rFonts w:ascii="Corbel" w:hAnsi="Corbel"/>
              </w:rPr>
            </w:pPr>
            <w:r w:rsidRPr="00853506">
              <w:rPr>
                <w:rFonts w:ascii="Corbel" w:hAnsi="Corbel" w:cs="Corbel"/>
                <w:b w:val="0"/>
                <w:color w:val="auto"/>
                <w:sz w:val="22"/>
                <w:szCs w:val="24"/>
              </w:rPr>
              <w:t>dr hab. prof. UR Artur Łuszczyński</w:t>
            </w:r>
          </w:p>
        </w:tc>
      </w:tr>
      <w:tr w:rsidR="001F6F0E" w:rsidRPr="00853506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F6F0E" w:rsidRPr="00853506" w:rsidRDefault="004537C2" w:rsidP="00853506">
            <w:pPr>
              <w:pStyle w:val="Pytania"/>
              <w:spacing w:before="0" w:after="100"/>
              <w:jc w:val="left"/>
              <w:rPr>
                <w:rFonts w:ascii="Corbel" w:hAnsi="Corbel" w:cs="Corbel"/>
                <w:sz w:val="22"/>
                <w:szCs w:val="24"/>
              </w:rPr>
            </w:pPr>
            <w:r w:rsidRPr="00853506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6F0E" w:rsidRPr="00853506" w:rsidRDefault="004537C2" w:rsidP="00853506">
            <w:pPr>
              <w:pStyle w:val="Odpowiedzi"/>
              <w:spacing w:before="0" w:line="240" w:lineRule="auto"/>
              <w:rPr>
                <w:rFonts w:ascii="Corbel" w:hAnsi="Corbel"/>
              </w:rPr>
            </w:pPr>
            <w:r w:rsidRPr="00853506">
              <w:rPr>
                <w:rFonts w:ascii="Corbel" w:hAnsi="Corbel" w:cs="Corbel"/>
                <w:b w:val="0"/>
                <w:color w:val="auto"/>
                <w:sz w:val="22"/>
                <w:szCs w:val="24"/>
              </w:rPr>
              <w:t xml:space="preserve">dr Robert Zapart, dr Marcin Niemczyk, dr Marcin </w:t>
            </w:r>
            <w:proofErr w:type="spellStart"/>
            <w:r w:rsidRPr="00853506">
              <w:rPr>
                <w:rFonts w:ascii="Corbel" w:hAnsi="Corbel" w:cs="Corbel"/>
                <w:b w:val="0"/>
                <w:color w:val="auto"/>
                <w:sz w:val="22"/>
                <w:szCs w:val="24"/>
              </w:rPr>
              <w:t>Merkwa</w:t>
            </w:r>
            <w:proofErr w:type="spellEnd"/>
          </w:p>
        </w:tc>
      </w:tr>
    </w:tbl>
    <w:p w:rsidR="001F6F0E" w:rsidRPr="00853506" w:rsidRDefault="004537C2">
      <w:pPr>
        <w:pStyle w:val="Podpunkty"/>
        <w:spacing w:before="100" w:after="100"/>
        <w:ind w:left="0"/>
        <w:rPr>
          <w:rFonts w:ascii="Corbel" w:hAnsi="Corbel" w:cs="Corbel"/>
          <w:sz w:val="24"/>
          <w:szCs w:val="24"/>
        </w:rPr>
      </w:pPr>
      <w:r w:rsidRPr="00853506">
        <w:rPr>
          <w:rFonts w:ascii="Corbel" w:hAnsi="Corbel" w:cs="Corbel"/>
          <w:sz w:val="24"/>
          <w:szCs w:val="24"/>
        </w:rPr>
        <w:t xml:space="preserve">* </w:t>
      </w:r>
      <w:r w:rsidRPr="00853506">
        <w:rPr>
          <w:rFonts w:ascii="Corbel" w:hAnsi="Corbel" w:cs="Corbel"/>
          <w:i/>
          <w:sz w:val="24"/>
          <w:szCs w:val="24"/>
        </w:rPr>
        <w:t>-</w:t>
      </w:r>
      <w:r w:rsidRPr="00853506">
        <w:rPr>
          <w:rFonts w:ascii="Corbel" w:hAnsi="Corbel" w:cs="Corbel"/>
          <w:b w:val="0"/>
          <w:i/>
          <w:sz w:val="24"/>
          <w:szCs w:val="24"/>
        </w:rPr>
        <w:t>opcjonalni</w:t>
      </w:r>
      <w:r w:rsidRPr="00853506">
        <w:rPr>
          <w:rFonts w:ascii="Corbel" w:hAnsi="Corbel" w:cs="Corbel"/>
          <w:b w:val="0"/>
          <w:sz w:val="24"/>
          <w:szCs w:val="24"/>
        </w:rPr>
        <w:t>e,</w:t>
      </w:r>
      <w:r w:rsidRPr="00853506">
        <w:rPr>
          <w:rFonts w:ascii="Corbel" w:hAnsi="Corbel" w:cs="Corbel"/>
          <w:i/>
          <w:sz w:val="24"/>
          <w:szCs w:val="24"/>
        </w:rPr>
        <w:t xml:space="preserve"> </w:t>
      </w:r>
      <w:r w:rsidRPr="00853506">
        <w:rPr>
          <w:rFonts w:ascii="Corbel" w:hAnsi="Corbel" w:cs="Corbel"/>
          <w:b w:val="0"/>
          <w:i/>
          <w:sz w:val="24"/>
          <w:szCs w:val="24"/>
        </w:rPr>
        <w:t>zgodnie z ustaleniami w Jednostce</w:t>
      </w:r>
    </w:p>
    <w:p w:rsidR="001F6F0E" w:rsidRPr="00853506" w:rsidRDefault="001F6F0E">
      <w:pPr>
        <w:pStyle w:val="Podpunkty"/>
        <w:ind w:left="0"/>
        <w:rPr>
          <w:rFonts w:ascii="Corbel" w:hAnsi="Corbel" w:cs="Corbel"/>
          <w:sz w:val="24"/>
          <w:szCs w:val="24"/>
        </w:rPr>
      </w:pPr>
    </w:p>
    <w:p w:rsidR="001F6F0E" w:rsidRPr="00853506" w:rsidRDefault="004537C2">
      <w:pPr>
        <w:pStyle w:val="Podpunkty"/>
        <w:ind w:left="284"/>
        <w:rPr>
          <w:rFonts w:ascii="Corbel" w:hAnsi="Corbel" w:cs="Corbel"/>
          <w:sz w:val="24"/>
          <w:szCs w:val="24"/>
        </w:rPr>
      </w:pPr>
      <w:r w:rsidRPr="00853506">
        <w:rPr>
          <w:rFonts w:ascii="Corbel" w:hAnsi="Corbel" w:cs="Corbel"/>
          <w:sz w:val="24"/>
          <w:szCs w:val="24"/>
        </w:rPr>
        <w:t xml:space="preserve">1.1.Formy zajęć dydaktycznych, wymiar godzin i punktów ECTS </w:t>
      </w:r>
    </w:p>
    <w:p w:rsidR="001F6F0E" w:rsidRPr="00853506" w:rsidRDefault="001F6F0E">
      <w:pPr>
        <w:pStyle w:val="Podpunkty"/>
        <w:ind w:left="0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-15" w:type="dxa"/>
        <w:tblLayout w:type="fixed"/>
        <w:tblLook w:val="0000" w:firstRow="0" w:lastRow="0" w:firstColumn="0" w:lastColumn="0" w:noHBand="0" w:noVBand="0"/>
      </w:tblPr>
      <w:tblGrid>
        <w:gridCol w:w="1048"/>
        <w:gridCol w:w="913"/>
        <w:gridCol w:w="787"/>
        <w:gridCol w:w="850"/>
        <w:gridCol w:w="801"/>
        <w:gridCol w:w="821"/>
        <w:gridCol w:w="762"/>
        <w:gridCol w:w="948"/>
        <w:gridCol w:w="1188"/>
        <w:gridCol w:w="1539"/>
      </w:tblGrid>
      <w:tr w:rsidR="001F6F0E" w:rsidRPr="00853506" w:rsidTr="00853506"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F6F0E" w:rsidRPr="00853506" w:rsidRDefault="004537C2" w:rsidP="00853506">
            <w:pPr>
              <w:pStyle w:val="Nagwkitablic"/>
              <w:spacing w:after="0" w:line="100" w:lineRule="atLeast"/>
              <w:jc w:val="center"/>
              <w:rPr>
                <w:rFonts w:ascii="Corbel" w:hAnsi="Corbel" w:cs="Corbel"/>
                <w:szCs w:val="24"/>
              </w:rPr>
            </w:pPr>
            <w:r w:rsidRPr="00853506">
              <w:rPr>
                <w:rFonts w:ascii="Corbel" w:hAnsi="Corbel" w:cs="Corbel"/>
                <w:szCs w:val="24"/>
              </w:rPr>
              <w:t>Semestr</w:t>
            </w:r>
          </w:p>
          <w:p w:rsidR="001F6F0E" w:rsidRPr="00853506" w:rsidRDefault="004537C2" w:rsidP="00853506">
            <w:pPr>
              <w:pStyle w:val="Nagwkitablic"/>
              <w:spacing w:after="0" w:line="100" w:lineRule="atLeast"/>
              <w:jc w:val="center"/>
              <w:rPr>
                <w:rFonts w:ascii="Corbel" w:hAnsi="Corbel" w:cs="Corbel"/>
                <w:szCs w:val="24"/>
              </w:rPr>
            </w:pPr>
            <w:r w:rsidRPr="00853506">
              <w:rPr>
                <w:rFonts w:ascii="Corbel" w:hAnsi="Corbel" w:cs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F6F0E" w:rsidRPr="00853506" w:rsidRDefault="004537C2" w:rsidP="00853506">
            <w:pPr>
              <w:pStyle w:val="Nagwkitablic"/>
              <w:spacing w:after="0" w:line="100" w:lineRule="atLeast"/>
              <w:jc w:val="center"/>
              <w:rPr>
                <w:rFonts w:ascii="Corbel" w:hAnsi="Corbel" w:cs="Corbel"/>
                <w:szCs w:val="24"/>
              </w:rPr>
            </w:pPr>
            <w:proofErr w:type="spellStart"/>
            <w:r w:rsidRPr="00853506">
              <w:rPr>
                <w:rFonts w:ascii="Corbel" w:hAnsi="Corbel" w:cs="Corbel"/>
                <w:szCs w:val="24"/>
              </w:rPr>
              <w:t>Wykł</w:t>
            </w:r>
            <w:proofErr w:type="spellEnd"/>
            <w:r w:rsidRPr="00853506">
              <w:rPr>
                <w:rFonts w:ascii="Corbel" w:hAnsi="Corbel" w:cs="Corbel"/>
                <w:szCs w:val="24"/>
              </w:rPr>
              <w:t>.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F6F0E" w:rsidRPr="00853506" w:rsidRDefault="004537C2" w:rsidP="00853506">
            <w:pPr>
              <w:pStyle w:val="Nagwkitablic"/>
              <w:spacing w:after="0" w:line="100" w:lineRule="atLeast"/>
              <w:jc w:val="center"/>
              <w:rPr>
                <w:rFonts w:ascii="Corbel" w:hAnsi="Corbel" w:cs="Corbel"/>
                <w:szCs w:val="24"/>
              </w:rPr>
            </w:pPr>
            <w:r w:rsidRPr="00853506">
              <w:rPr>
                <w:rFonts w:ascii="Corbel" w:hAnsi="Corbel" w:cs="Corbel"/>
                <w:szCs w:val="24"/>
              </w:rPr>
              <w:t>Ćw.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F6F0E" w:rsidRPr="00853506" w:rsidRDefault="004537C2" w:rsidP="00853506">
            <w:pPr>
              <w:pStyle w:val="Nagwkitablic"/>
              <w:spacing w:after="0" w:line="100" w:lineRule="atLeast"/>
              <w:jc w:val="center"/>
              <w:rPr>
                <w:rFonts w:ascii="Corbel" w:hAnsi="Corbel" w:cs="Corbel"/>
                <w:szCs w:val="24"/>
              </w:rPr>
            </w:pPr>
            <w:proofErr w:type="spellStart"/>
            <w:r w:rsidRPr="00853506">
              <w:rPr>
                <w:rFonts w:ascii="Corbel" w:hAnsi="Corbel" w:cs="Corbel"/>
                <w:szCs w:val="24"/>
              </w:rPr>
              <w:t>Konw</w:t>
            </w:r>
            <w:proofErr w:type="spellEnd"/>
            <w:r w:rsidRPr="00853506">
              <w:rPr>
                <w:rFonts w:ascii="Corbel" w:hAnsi="Corbel" w:cs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F6F0E" w:rsidRPr="00853506" w:rsidRDefault="004537C2" w:rsidP="00853506">
            <w:pPr>
              <w:pStyle w:val="Nagwkitablic"/>
              <w:spacing w:after="0" w:line="100" w:lineRule="atLeast"/>
              <w:jc w:val="center"/>
              <w:rPr>
                <w:rFonts w:ascii="Corbel" w:hAnsi="Corbel" w:cs="Corbel"/>
                <w:szCs w:val="24"/>
              </w:rPr>
            </w:pPr>
            <w:r w:rsidRPr="00853506">
              <w:rPr>
                <w:rFonts w:ascii="Corbel" w:hAnsi="Corbel" w:cs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F6F0E" w:rsidRPr="00853506" w:rsidRDefault="004537C2" w:rsidP="00853506">
            <w:pPr>
              <w:pStyle w:val="Nagwkitablic"/>
              <w:spacing w:after="0" w:line="100" w:lineRule="atLeast"/>
              <w:jc w:val="center"/>
              <w:rPr>
                <w:rFonts w:ascii="Corbel" w:hAnsi="Corbel" w:cs="Corbel"/>
                <w:szCs w:val="24"/>
              </w:rPr>
            </w:pPr>
            <w:proofErr w:type="spellStart"/>
            <w:r w:rsidRPr="00853506">
              <w:rPr>
                <w:rFonts w:ascii="Corbel" w:hAnsi="Corbel" w:cs="Corbel"/>
                <w:szCs w:val="24"/>
              </w:rPr>
              <w:t>Sem</w:t>
            </w:r>
            <w:proofErr w:type="spellEnd"/>
            <w:r w:rsidRPr="00853506">
              <w:rPr>
                <w:rFonts w:ascii="Corbel" w:hAnsi="Corbel" w:cs="Corbel"/>
                <w:szCs w:val="24"/>
              </w:rPr>
              <w:t>.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F6F0E" w:rsidRPr="00853506" w:rsidRDefault="004537C2" w:rsidP="00853506">
            <w:pPr>
              <w:pStyle w:val="Nagwkitablic"/>
              <w:spacing w:after="0" w:line="100" w:lineRule="atLeast"/>
              <w:jc w:val="center"/>
              <w:rPr>
                <w:rFonts w:ascii="Corbel" w:hAnsi="Corbel" w:cs="Corbel"/>
                <w:szCs w:val="24"/>
              </w:rPr>
            </w:pPr>
            <w:r w:rsidRPr="00853506">
              <w:rPr>
                <w:rFonts w:ascii="Corbel" w:hAnsi="Corbel" w:cs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F6F0E" w:rsidRPr="00853506" w:rsidRDefault="004537C2" w:rsidP="00853506">
            <w:pPr>
              <w:pStyle w:val="Nagwkitablic"/>
              <w:spacing w:after="0" w:line="100" w:lineRule="atLeast"/>
              <w:jc w:val="center"/>
              <w:rPr>
                <w:rFonts w:ascii="Corbel" w:hAnsi="Corbel" w:cs="Corbel"/>
                <w:szCs w:val="24"/>
              </w:rPr>
            </w:pPr>
            <w:proofErr w:type="spellStart"/>
            <w:r w:rsidRPr="00853506">
              <w:rPr>
                <w:rFonts w:ascii="Corbel" w:hAnsi="Corbel" w:cs="Corbel"/>
                <w:szCs w:val="24"/>
              </w:rPr>
              <w:t>Prakt</w:t>
            </w:r>
            <w:proofErr w:type="spellEnd"/>
            <w:r w:rsidRPr="00853506">
              <w:rPr>
                <w:rFonts w:ascii="Corbel" w:hAnsi="Corbel" w:cs="Corbel"/>
                <w:szCs w:val="24"/>
              </w:rPr>
              <w:t>.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F6F0E" w:rsidRPr="00853506" w:rsidRDefault="004537C2" w:rsidP="00853506">
            <w:pPr>
              <w:pStyle w:val="Nagwkitablic"/>
              <w:spacing w:after="0" w:line="100" w:lineRule="atLeast"/>
              <w:jc w:val="center"/>
              <w:rPr>
                <w:rFonts w:ascii="Corbel" w:hAnsi="Corbel" w:cs="Corbel"/>
                <w:b/>
                <w:szCs w:val="24"/>
              </w:rPr>
            </w:pPr>
            <w:r w:rsidRPr="00853506">
              <w:rPr>
                <w:rFonts w:ascii="Corbel" w:hAnsi="Corbel" w:cs="Corbel"/>
                <w:szCs w:val="24"/>
              </w:rPr>
              <w:t>Inne (jakie?)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6F0E" w:rsidRPr="00853506" w:rsidRDefault="004537C2" w:rsidP="00853506">
            <w:pPr>
              <w:pStyle w:val="Nagwkitablic"/>
              <w:spacing w:after="0" w:line="100" w:lineRule="atLeast"/>
              <w:jc w:val="center"/>
              <w:rPr>
                <w:rFonts w:ascii="Corbel" w:hAnsi="Corbel"/>
              </w:rPr>
            </w:pPr>
            <w:r w:rsidRPr="00853506">
              <w:rPr>
                <w:rFonts w:ascii="Corbel" w:hAnsi="Corbel" w:cs="Corbel"/>
                <w:b/>
                <w:szCs w:val="24"/>
              </w:rPr>
              <w:t>Liczba pkt. ECTS</w:t>
            </w:r>
          </w:p>
        </w:tc>
      </w:tr>
      <w:tr w:rsidR="001F6F0E" w:rsidRPr="00853506" w:rsidTr="00853506">
        <w:trPr>
          <w:trHeight w:val="453"/>
        </w:trPr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F6F0E" w:rsidRPr="00853506" w:rsidRDefault="004537C2" w:rsidP="00853506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853506">
              <w:rPr>
                <w:rFonts w:ascii="Corbel" w:hAnsi="Corbel" w:cs="Corbel"/>
                <w:sz w:val="24"/>
                <w:szCs w:val="24"/>
              </w:rPr>
              <w:t>VI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F6F0E" w:rsidRPr="00853506" w:rsidRDefault="004537C2" w:rsidP="00853506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853506">
              <w:rPr>
                <w:rFonts w:ascii="Corbel" w:hAnsi="Corbel" w:cs="Corbel"/>
                <w:sz w:val="24"/>
                <w:szCs w:val="24"/>
              </w:rPr>
              <w:t>15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F6F0E" w:rsidRPr="00853506" w:rsidRDefault="001F6F0E" w:rsidP="00853506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F6F0E" w:rsidRPr="00853506" w:rsidRDefault="001F6F0E" w:rsidP="00853506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F6F0E" w:rsidRPr="00853506" w:rsidRDefault="001F6F0E" w:rsidP="00853506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F6F0E" w:rsidRPr="00853506" w:rsidRDefault="001F6F0E" w:rsidP="00853506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F6F0E" w:rsidRPr="00853506" w:rsidRDefault="001F6F0E" w:rsidP="00853506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F6F0E" w:rsidRPr="00853506" w:rsidRDefault="001F6F0E" w:rsidP="00853506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F6F0E" w:rsidRPr="00853506" w:rsidRDefault="001F6F0E" w:rsidP="00853506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6F0E" w:rsidRPr="00853506" w:rsidRDefault="004537C2" w:rsidP="00853506">
            <w:pPr>
              <w:pStyle w:val="centralniewrubryce"/>
              <w:spacing w:before="0" w:after="0"/>
              <w:rPr>
                <w:rFonts w:ascii="Corbel" w:hAnsi="Corbel"/>
              </w:rPr>
            </w:pPr>
            <w:r w:rsidRPr="00853506"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</w:tr>
    </w:tbl>
    <w:p w:rsidR="001F6F0E" w:rsidRPr="00853506" w:rsidRDefault="001F6F0E">
      <w:pPr>
        <w:pStyle w:val="Podpunkty"/>
        <w:ind w:left="0"/>
        <w:rPr>
          <w:rFonts w:ascii="Corbel" w:hAnsi="Corbel" w:cs="Corbel"/>
          <w:b w:val="0"/>
          <w:sz w:val="24"/>
          <w:szCs w:val="24"/>
        </w:rPr>
      </w:pPr>
    </w:p>
    <w:p w:rsidR="001F6F0E" w:rsidRPr="00853506" w:rsidRDefault="004537C2">
      <w:pPr>
        <w:pStyle w:val="Punktygwne"/>
        <w:tabs>
          <w:tab w:val="left" w:pos="709"/>
        </w:tabs>
        <w:spacing w:before="0" w:after="0"/>
        <w:ind w:left="284"/>
        <w:rPr>
          <w:rFonts w:ascii="Corbel" w:eastAsia="MS Gothic" w:hAnsi="Corbel" w:cs="Corbel"/>
          <w:b w:val="0"/>
          <w:smallCaps w:val="0"/>
          <w:szCs w:val="24"/>
        </w:rPr>
      </w:pPr>
      <w:r w:rsidRPr="00853506">
        <w:rPr>
          <w:rFonts w:ascii="Corbel" w:hAnsi="Corbel" w:cs="Corbel"/>
          <w:smallCaps w:val="0"/>
          <w:szCs w:val="24"/>
        </w:rPr>
        <w:t>1.2.</w:t>
      </w:r>
      <w:r w:rsidRPr="00853506">
        <w:rPr>
          <w:rFonts w:ascii="Corbel" w:hAnsi="Corbel" w:cs="Corbel"/>
          <w:smallCaps w:val="0"/>
          <w:szCs w:val="24"/>
        </w:rPr>
        <w:tab/>
        <w:t xml:space="preserve">Sposób realizacji zajęć  </w:t>
      </w:r>
    </w:p>
    <w:p w:rsidR="001F6F0E" w:rsidRPr="00853506" w:rsidRDefault="004537C2">
      <w:pPr>
        <w:pStyle w:val="Punktygwne"/>
        <w:spacing w:before="0" w:after="0"/>
        <w:ind w:left="709"/>
        <w:rPr>
          <w:rFonts w:ascii="Corbel" w:eastAsia="MS Gothic" w:hAnsi="Corbel" w:cs="Corbel"/>
          <w:b w:val="0"/>
          <w:smallCaps w:val="0"/>
          <w:szCs w:val="24"/>
        </w:rPr>
      </w:pPr>
      <w:r w:rsidRPr="00853506">
        <w:rPr>
          <w:rFonts w:ascii="Corbel" w:eastAsia="MS Gothic" w:hAnsi="Corbel" w:cs="Corbel"/>
          <w:b w:val="0"/>
          <w:smallCaps w:val="0"/>
          <w:szCs w:val="24"/>
        </w:rPr>
        <w:t>X</w:t>
      </w:r>
      <w:r w:rsidRPr="00853506">
        <w:rPr>
          <w:rFonts w:ascii="Corbel" w:hAnsi="Corbel" w:cs="Corbel"/>
          <w:b w:val="0"/>
          <w:smallCaps w:val="0"/>
          <w:szCs w:val="24"/>
        </w:rPr>
        <w:t xml:space="preserve"> zajęcia w formie tradycyjnej </w:t>
      </w:r>
    </w:p>
    <w:p w:rsidR="001F6F0E" w:rsidRPr="00853506" w:rsidRDefault="004537C2">
      <w:pPr>
        <w:pStyle w:val="Punktygwne"/>
        <w:spacing w:before="0" w:after="0"/>
        <w:ind w:left="709"/>
        <w:rPr>
          <w:rFonts w:ascii="Corbel" w:hAnsi="Corbel" w:cs="Corbel"/>
          <w:smallCaps w:val="0"/>
          <w:szCs w:val="24"/>
        </w:rPr>
      </w:pPr>
      <w:r w:rsidRPr="00853506">
        <w:rPr>
          <w:rFonts w:ascii="Corbel" w:eastAsia="MS Gothic" w:hAnsi="Corbel" w:cs="Corbel"/>
          <w:b w:val="0"/>
          <w:smallCaps w:val="0"/>
          <w:szCs w:val="24"/>
        </w:rPr>
        <w:t>X</w:t>
      </w:r>
      <w:r w:rsidRPr="00853506">
        <w:rPr>
          <w:rFonts w:ascii="Corbel" w:hAnsi="Corbel" w:cs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1F6F0E" w:rsidRPr="00853506" w:rsidRDefault="001F6F0E">
      <w:pPr>
        <w:pStyle w:val="Punktygwne"/>
        <w:spacing w:before="0" w:after="0"/>
        <w:rPr>
          <w:rFonts w:ascii="Corbel" w:hAnsi="Corbel" w:cs="Corbel"/>
          <w:smallCaps w:val="0"/>
          <w:szCs w:val="24"/>
        </w:rPr>
      </w:pPr>
    </w:p>
    <w:p w:rsidR="001F6F0E" w:rsidRPr="00853506" w:rsidRDefault="004537C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orbel"/>
          <w:b w:val="0"/>
          <w:szCs w:val="24"/>
        </w:rPr>
      </w:pPr>
      <w:r w:rsidRPr="00853506">
        <w:rPr>
          <w:rFonts w:ascii="Corbel" w:hAnsi="Corbel" w:cs="Corbel"/>
          <w:smallCaps w:val="0"/>
          <w:szCs w:val="24"/>
        </w:rPr>
        <w:t xml:space="preserve">1.3 </w:t>
      </w:r>
      <w:r w:rsidRPr="00853506">
        <w:rPr>
          <w:rFonts w:ascii="Corbel" w:hAnsi="Corbel" w:cs="Corbel"/>
          <w:smallCaps w:val="0"/>
          <w:szCs w:val="24"/>
        </w:rPr>
        <w:tab/>
        <w:t xml:space="preserve">Forma zaliczenia przedmiotu  (z toku) </w:t>
      </w:r>
      <w:r w:rsidRPr="00853506">
        <w:rPr>
          <w:rFonts w:ascii="Corbel" w:hAnsi="Corbel" w:cs="Corbel"/>
          <w:b w:val="0"/>
          <w:smallCaps w:val="0"/>
          <w:szCs w:val="24"/>
        </w:rPr>
        <w:t xml:space="preserve">(egzamin, </w:t>
      </w:r>
      <w:r w:rsidRPr="00853506">
        <w:rPr>
          <w:rFonts w:ascii="Corbel" w:hAnsi="Corbel" w:cs="Corbel"/>
          <w:smallCaps w:val="0"/>
          <w:szCs w:val="24"/>
        </w:rPr>
        <w:t>zaliczenie z oceną</w:t>
      </w:r>
      <w:r w:rsidRPr="00853506">
        <w:rPr>
          <w:rFonts w:ascii="Corbel" w:hAnsi="Corbel" w:cs="Corbel"/>
          <w:b w:val="0"/>
          <w:smallCaps w:val="0"/>
          <w:szCs w:val="24"/>
        </w:rPr>
        <w:t>, zaliczenie bez oceny)</w:t>
      </w:r>
    </w:p>
    <w:p w:rsidR="001F6F0E" w:rsidRPr="00853506" w:rsidRDefault="001F6F0E">
      <w:pPr>
        <w:pStyle w:val="Punktygwne"/>
        <w:spacing w:before="0" w:after="0"/>
        <w:rPr>
          <w:rFonts w:ascii="Corbel" w:hAnsi="Corbel" w:cs="Corbel"/>
          <w:b w:val="0"/>
          <w:szCs w:val="24"/>
        </w:rPr>
      </w:pPr>
    </w:p>
    <w:p w:rsidR="001F6F0E" w:rsidRPr="00853506" w:rsidRDefault="004537C2">
      <w:pPr>
        <w:pStyle w:val="Punktygwne"/>
        <w:spacing w:before="0" w:after="0"/>
        <w:rPr>
          <w:rFonts w:ascii="Corbel" w:hAnsi="Corbel" w:cs="Corbel"/>
          <w:smallCaps w:val="0"/>
          <w:color w:val="000000"/>
          <w:szCs w:val="24"/>
        </w:rPr>
      </w:pPr>
      <w:r w:rsidRPr="00853506">
        <w:rPr>
          <w:rFonts w:ascii="Corbel" w:hAnsi="Corbel" w:cs="Corbel"/>
          <w:smallCaps w:val="0"/>
          <w:color w:val="000000"/>
          <w:szCs w:val="24"/>
        </w:rPr>
        <w:t xml:space="preserve">2.Wymagania wstępne </w:t>
      </w:r>
    </w:p>
    <w:p w:rsidR="00853506" w:rsidRPr="00853506" w:rsidRDefault="00853506">
      <w:pPr>
        <w:pStyle w:val="Punktygwne"/>
        <w:spacing w:before="0" w:after="0"/>
        <w:rPr>
          <w:rFonts w:ascii="Corbel" w:hAnsi="Corbel"/>
        </w:rPr>
      </w:pPr>
    </w:p>
    <w:tbl>
      <w:tblPr>
        <w:tblW w:w="0" w:type="auto"/>
        <w:tblInd w:w="94" w:type="dxa"/>
        <w:tblLayout w:type="fixed"/>
        <w:tblLook w:val="0000" w:firstRow="0" w:lastRow="0" w:firstColumn="0" w:lastColumn="0" w:noHBand="0" w:noVBand="0"/>
      </w:tblPr>
      <w:tblGrid>
        <w:gridCol w:w="9550"/>
      </w:tblGrid>
      <w:tr w:rsidR="001F6F0E" w:rsidRPr="00853506">
        <w:tc>
          <w:tcPr>
            <w:tcW w:w="9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6F0E" w:rsidRPr="00853506" w:rsidRDefault="00853506">
            <w:pPr>
              <w:pStyle w:val="Punktygwne"/>
              <w:spacing w:before="40" w:after="40"/>
              <w:rPr>
                <w:rFonts w:ascii="Corbel" w:hAnsi="Corbel"/>
              </w:rPr>
            </w:pPr>
            <w:r w:rsidRPr="00853506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B</w:t>
            </w:r>
            <w:r w:rsidR="004537C2" w:rsidRPr="00853506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rak</w:t>
            </w:r>
          </w:p>
        </w:tc>
      </w:tr>
    </w:tbl>
    <w:p w:rsidR="00853506" w:rsidRDefault="00853506">
      <w:pPr>
        <w:pStyle w:val="Punktygwne"/>
        <w:spacing w:before="0" w:after="0"/>
        <w:rPr>
          <w:rFonts w:ascii="Corbel" w:hAnsi="Corbel" w:cs="Corbel"/>
          <w:szCs w:val="24"/>
        </w:rPr>
      </w:pPr>
    </w:p>
    <w:p w:rsidR="001F6F0E" w:rsidRPr="00853506" w:rsidRDefault="00853506">
      <w:pPr>
        <w:pStyle w:val="Punktygwne"/>
        <w:spacing w:before="0" w:after="0"/>
        <w:rPr>
          <w:rFonts w:ascii="Corbel" w:hAnsi="Corbel" w:cs="Corbel"/>
          <w:szCs w:val="24"/>
        </w:rPr>
      </w:pPr>
      <w:r>
        <w:rPr>
          <w:rFonts w:ascii="Corbel" w:hAnsi="Corbel" w:cs="Corbel"/>
          <w:szCs w:val="24"/>
        </w:rPr>
        <w:br w:type="column"/>
      </w:r>
      <w:r w:rsidR="004537C2" w:rsidRPr="00853506">
        <w:rPr>
          <w:rFonts w:ascii="Corbel" w:hAnsi="Corbel" w:cs="Corbel"/>
          <w:szCs w:val="24"/>
        </w:rPr>
        <w:lastRenderedPageBreak/>
        <w:t>3. cele, efekty uczenia się , treści Programowe i stosowane metody Dydaktyczne</w:t>
      </w:r>
    </w:p>
    <w:p w:rsidR="001F6F0E" w:rsidRPr="00853506" w:rsidRDefault="001F6F0E">
      <w:pPr>
        <w:pStyle w:val="Punktygwne"/>
        <w:spacing w:before="0" w:after="0"/>
        <w:rPr>
          <w:rFonts w:ascii="Corbel" w:hAnsi="Corbel" w:cs="Corbel"/>
          <w:szCs w:val="24"/>
        </w:rPr>
      </w:pPr>
    </w:p>
    <w:p w:rsidR="001F6F0E" w:rsidRPr="00853506" w:rsidRDefault="004537C2">
      <w:pPr>
        <w:pStyle w:val="Podpunkty"/>
        <w:rPr>
          <w:rFonts w:ascii="Corbel" w:hAnsi="Corbel" w:cs="Corbel"/>
          <w:b w:val="0"/>
          <w:i/>
          <w:sz w:val="24"/>
          <w:szCs w:val="24"/>
        </w:rPr>
      </w:pPr>
      <w:r w:rsidRPr="00853506">
        <w:rPr>
          <w:rFonts w:ascii="Corbel" w:hAnsi="Corbel" w:cs="Corbel"/>
          <w:sz w:val="24"/>
          <w:szCs w:val="24"/>
        </w:rPr>
        <w:t>3.1 Cele przedmiotu</w:t>
      </w:r>
    </w:p>
    <w:p w:rsidR="001F6F0E" w:rsidRPr="00853506" w:rsidRDefault="001F6F0E">
      <w:pPr>
        <w:pStyle w:val="Podpunkty"/>
        <w:rPr>
          <w:rFonts w:ascii="Corbel" w:hAnsi="Corbel" w:cs="Corbel"/>
          <w:b w:val="0"/>
          <w:i/>
          <w:sz w:val="24"/>
          <w:szCs w:val="24"/>
        </w:rPr>
      </w:pPr>
    </w:p>
    <w:tbl>
      <w:tblPr>
        <w:tblW w:w="0" w:type="auto"/>
        <w:tblInd w:w="94" w:type="dxa"/>
        <w:tblLayout w:type="fixed"/>
        <w:tblLook w:val="0000" w:firstRow="0" w:lastRow="0" w:firstColumn="0" w:lastColumn="0" w:noHBand="0" w:noVBand="0"/>
      </w:tblPr>
      <w:tblGrid>
        <w:gridCol w:w="844"/>
        <w:gridCol w:w="8705"/>
      </w:tblGrid>
      <w:tr w:rsidR="001F6F0E" w:rsidRPr="00853506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F6F0E" w:rsidRPr="00853506" w:rsidRDefault="004537C2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i/>
                <w:sz w:val="24"/>
                <w:szCs w:val="24"/>
              </w:rPr>
            </w:pPr>
            <w:r w:rsidRPr="00853506">
              <w:rPr>
                <w:rFonts w:ascii="Corbel" w:hAnsi="Corbel" w:cs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6F0E" w:rsidRPr="00853506" w:rsidRDefault="004537C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</w:rPr>
            </w:pPr>
            <w:r w:rsidRPr="00853506">
              <w:rPr>
                <w:rFonts w:ascii="Corbel" w:hAnsi="Corbel" w:cs="Corbel"/>
                <w:b w:val="0"/>
                <w:i/>
                <w:sz w:val="24"/>
                <w:szCs w:val="24"/>
              </w:rPr>
              <w:t>Celem jest uzyskanie przez studenta wiedzy na temat zagadnień związanych z bezpieczeństwem informacji i ochroną informacji niejawnych.</w:t>
            </w:r>
          </w:p>
        </w:tc>
      </w:tr>
    </w:tbl>
    <w:p w:rsidR="001F6F0E" w:rsidRPr="00853506" w:rsidRDefault="001F6F0E">
      <w:pPr>
        <w:pStyle w:val="Punktygwne"/>
        <w:spacing w:before="0" w:after="0"/>
        <w:rPr>
          <w:rFonts w:ascii="Corbel" w:hAnsi="Corbel" w:cs="Corbel"/>
          <w:b w:val="0"/>
          <w:smallCaps w:val="0"/>
          <w:color w:val="000000"/>
          <w:szCs w:val="24"/>
        </w:rPr>
      </w:pPr>
    </w:p>
    <w:p w:rsidR="001F6F0E" w:rsidRPr="00853506" w:rsidRDefault="004537C2">
      <w:pPr>
        <w:spacing w:after="0" w:line="100" w:lineRule="atLeast"/>
        <w:ind w:left="426"/>
        <w:rPr>
          <w:rFonts w:ascii="Corbel" w:hAnsi="Corbel" w:cs="Corbel"/>
          <w:sz w:val="24"/>
          <w:szCs w:val="24"/>
        </w:rPr>
      </w:pPr>
      <w:r w:rsidRPr="00853506">
        <w:rPr>
          <w:rFonts w:ascii="Corbel" w:hAnsi="Corbel" w:cs="Corbel"/>
          <w:b/>
          <w:sz w:val="24"/>
          <w:szCs w:val="24"/>
        </w:rPr>
        <w:t>3.2 Efekty uczenia się dla przedmiotu</w:t>
      </w:r>
      <w:r w:rsidRPr="00853506">
        <w:rPr>
          <w:rFonts w:ascii="Corbel" w:hAnsi="Corbel" w:cs="Corbel"/>
          <w:sz w:val="24"/>
          <w:szCs w:val="24"/>
        </w:rPr>
        <w:t xml:space="preserve"> </w:t>
      </w:r>
    </w:p>
    <w:p w:rsidR="001F6F0E" w:rsidRPr="00853506" w:rsidRDefault="001F6F0E">
      <w:pPr>
        <w:spacing w:after="0" w:line="100" w:lineRule="atLeast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94" w:type="dxa"/>
        <w:tblLayout w:type="fixed"/>
        <w:tblLook w:val="0000" w:firstRow="0" w:lastRow="0" w:firstColumn="0" w:lastColumn="0" w:noHBand="0" w:noVBand="0"/>
      </w:tblPr>
      <w:tblGrid>
        <w:gridCol w:w="1680"/>
        <w:gridCol w:w="5974"/>
        <w:gridCol w:w="1896"/>
      </w:tblGrid>
      <w:tr w:rsidR="001F6F0E" w:rsidRPr="00853506"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F6F0E" w:rsidRPr="00853506" w:rsidRDefault="004537C2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853506">
              <w:rPr>
                <w:rFonts w:ascii="Corbel" w:hAnsi="Corbel" w:cs="Corbel"/>
                <w:smallCaps w:val="0"/>
                <w:szCs w:val="24"/>
              </w:rPr>
              <w:t>EK</w:t>
            </w:r>
            <w:r w:rsidRPr="00853506">
              <w:rPr>
                <w:rFonts w:ascii="Corbel" w:hAnsi="Corbel" w:cs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F6F0E" w:rsidRPr="00853506" w:rsidRDefault="004537C2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853506">
              <w:rPr>
                <w:rFonts w:ascii="Corbel" w:hAnsi="Corbel" w:cs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6F0E" w:rsidRPr="00853506" w:rsidRDefault="004537C2">
            <w:pPr>
              <w:pStyle w:val="Punktygwne"/>
              <w:spacing w:before="0" w:after="0"/>
              <w:jc w:val="center"/>
              <w:rPr>
                <w:rFonts w:ascii="Corbel" w:hAnsi="Corbel"/>
              </w:rPr>
            </w:pPr>
            <w:r w:rsidRPr="00853506">
              <w:rPr>
                <w:rFonts w:ascii="Corbel" w:hAnsi="Corbel" w:cs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853506">
              <w:rPr>
                <w:rStyle w:val="Odwoanieprzypisudolnego"/>
                <w:rFonts w:ascii="Corbel" w:hAnsi="Corbel" w:cs="Corbel"/>
              </w:rPr>
              <w:footnoteReference w:id="1"/>
            </w:r>
          </w:p>
        </w:tc>
      </w:tr>
      <w:tr w:rsidR="001F6F0E" w:rsidRPr="00853506"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F0E" w:rsidRPr="00853506" w:rsidRDefault="004537C2">
            <w:pPr>
              <w:pStyle w:val="Punktygwne"/>
              <w:spacing w:before="0" w:after="0"/>
              <w:rPr>
                <w:rFonts w:ascii="Corbel" w:eastAsia="Lucida Sans Unicode" w:hAnsi="Corbel" w:cs="Corbel"/>
                <w:b w:val="0"/>
                <w:smallCaps w:val="0"/>
                <w:kern w:val="1"/>
                <w:szCs w:val="24"/>
                <w:lang w:eastAsia="hi-IN" w:bidi="hi-IN"/>
              </w:rPr>
            </w:pPr>
            <w:r w:rsidRPr="00853506">
              <w:rPr>
                <w:rFonts w:ascii="Corbel" w:hAnsi="Corbel" w:cs="Corbel"/>
                <w:b w:val="0"/>
                <w:smallCaps w:val="0"/>
                <w:szCs w:val="24"/>
              </w:rPr>
              <w:t>EK</w:t>
            </w:r>
            <w:r w:rsidRPr="00853506">
              <w:rPr>
                <w:rFonts w:ascii="Corbel" w:hAnsi="Corbel" w:cs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F0E" w:rsidRPr="00853506" w:rsidRDefault="004537C2">
            <w:pPr>
              <w:widowControl w:val="0"/>
              <w:spacing w:after="0" w:line="240" w:lineRule="auto"/>
              <w:rPr>
                <w:rFonts w:ascii="Corbel" w:eastAsia="Lucida Sans Unicode" w:hAnsi="Corbel" w:cs="Corbel"/>
                <w:kern w:val="1"/>
                <w:szCs w:val="24"/>
                <w:lang w:eastAsia="hi-IN" w:bidi="hi-IN"/>
              </w:rPr>
            </w:pPr>
            <w:r w:rsidRPr="00853506">
              <w:rPr>
                <w:rFonts w:ascii="Corbel" w:eastAsia="Lucida Sans Unicode" w:hAnsi="Corbel" w:cs="Corbel"/>
                <w:kern w:val="1"/>
                <w:szCs w:val="24"/>
                <w:lang w:eastAsia="hi-IN" w:bidi="hi-IN"/>
              </w:rPr>
              <w:t>-  student definiuje podstawowe pojęcia związane z informacją niejawną</w:t>
            </w: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6F0E" w:rsidRPr="00853506" w:rsidRDefault="004537C2">
            <w:pPr>
              <w:widowControl w:val="0"/>
              <w:spacing w:after="0" w:line="240" w:lineRule="auto"/>
              <w:rPr>
                <w:rFonts w:ascii="Corbel" w:hAnsi="Corbel"/>
              </w:rPr>
            </w:pPr>
            <w:r w:rsidRPr="00853506">
              <w:rPr>
                <w:rFonts w:ascii="Corbel" w:eastAsia="Lucida Sans Unicode" w:hAnsi="Corbel" w:cs="Corbel"/>
                <w:kern w:val="1"/>
                <w:szCs w:val="24"/>
                <w:lang w:eastAsia="hi-IN" w:bidi="hi-IN"/>
              </w:rPr>
              <w:t>K_W03</w:t>
            </w:r>
          </w:p>
        </w:tc>
      </w:tr>
      <w:tr w:rsidR="001F6F0E" w:rsidRPr="00853506"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F0E" w:rsidRPr="00853506" w:rsidRDefault="004537C2">
            <w:pPr>
              <w:pStyle w:val="Punktygwne"/>
              <w:spacing w:before="0" w:after="0"/>
              <w:rPr>
                <w:rFonts w:ascii="Corbel" w:eastAsia="Lucida Sans Unicode" w:hAnsi="Corbel" w:cs="Corbel"/>
                <w:b w:val="0"/>
                <w:smallCaps w:val="0"/>
                <w:kern w:val="1"/>
                <w:szCs w:val="24"/>
                <w:lang w:eastAsia="hi-IN" w:bidi="hi-IN"/>
              </w:rPr>
            </w:pPr>
            <w:r w:rsidRPr="00853506">
              <w:rPr>
                <w:rFonts w:ascii="Corbel" w:hAnsi="Corbel" w:cs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F0E" w:rsidRPr="00853506" w:rsidRDefault="004537C2">
            <w:pPr>
              <w:widowControl w:val="0"/>
              <w:spacing w:after="0" w:line="240" w:lineRule="auto"/>
              <w:rPr>
                <w:rFonts w:ascii="Corbel" w:eastAsia="Lucida Sans Unicode" w:hAnsi="Corbel" w:cs="Corbel"/>
                <w:kern w:val="1"/>
                <w:szCs w:val="24"/>
                <w:lang w:eastAsia="hi-IN" w:bidi="hi-IN"/>
              </w:rPr>
            </w:pPr>
            <w:r w:rsidRPr="00853506">
              <w:rPr>
                <w:rFonts w:ascii="Corbel" w:eastAsia="Lucida Sans Unicode" w:hAnsi="Corbel" w:cs="Corbel"/>
                <w:kern w:val="1"/>
                <w:szCs w:val="24"/>
                <w:lang w:eastAsia="hi-IN" w:bidi="hi-IN"/>
              </w:rPr>
              <w:t>-  wyjaśnia źródła zagrożeń w obszarze informacji chronionej, indywidualizuje zagrożenia podejmując stosowne decyzje</w:t>
            </w: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6F0E" w:rsidRPr="00853506" w:rsidRDefault="004537C2">
            <w:pPr>
              <w:pStyle w:val="Punktygwne"/>
              <w:spacing w:before="0" w:after="0"/>
              <w:rPr>
                <w:rFonts w:ascii="Corbel" w:hAnsi="Corbel"/>
              </w:rPr>
            </w:pPr>
            <w:r w:rsidRPr="00853506">
              <w:rPr>
                <w:rFonts w:ascii="Corbel" w:eastAsia="Lucida Sans Unicode" w:hAnsi="Corbel" w:cs="Corbel"/>
                <w:b w:val="0"/>
                <w:smallCaps w:val="0"/>
                <w:kern w:val="1"/>
                <w:sz w:val="22"/>
                <w:szCs w:val="24"/>
                <w:lang w:eastAsia="hi-IN" w:bidi="hi-IN"/>
              </w:rPr>
              <w:t>K_W07</w:t>
            </w:r>
          </w:p>
        </w:tc>
      </w:tr>
      <w:tr w:rsidR="001F6F0E" w:rsidRPr="00853506"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F0E" w:rsidRPr="00853506" w:rsidRDefault="004537C2">
            <w:pPr>
              <w:pStyle w:val="Punktygwne"/>
              <w:spacing w:before="0" w:after="0"/>
              <w:rPr>
                <w:rFonts w:ascii="Corbel" w:eastAsia="Lucida Sans Unicode" w:hAnsi="Corbel" w:cs="Corbel"/>
                <w:b w:val="0"/>
                <w:smallCaps w:val="0"/>
                <w:kern w:val="1"/>
                <w:szCs w:val="24"/>
                <w:lang w:eastAsia="hi-IN" w:bidi="hi-IN"/>
              </w:rPr>
            </w:pPr>
            <w:r w:rsidRPr="00853506">
              <w:rPr>
                <w:rFonts w:ascii="Corbel" w:hAnsi="Corbel" w:cs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F0E" w:rsidRPr="00853506" w:rsidRDefault="004537C2">
            <w:pPr>
              <w:widowControl w:val="0"/>
              <w:spacing w:after="0" w:line="240" w:lineRule="auto"/>
              <w:rPr>
                <w:rFonts w:ascii="Corbel" w:eastAsia="Lucida Sans Unicode" w:hAnsi="Corbel" w:cs="Corbel"/>
                <w:kern w:val="1"/>
                <w:szCs w:val="24"/>
                <w:lang w:eastAsia="hi-IN" w:bidi="hi-IN"/>
              </w:rPr>
            </w:pPr>
            <w:r w:rsidRPr="00853506">
              <w:rPr>
                <w:rFonts w:ascii="Corbel" w:eastAsia="Lucida Sans Unicode" w:hAnsi="Corbel" w:cs="Corbel"/>
                <w:kern w:val="1"/>
                <w:szCs w:val="24"/>
                <w:lang w:eastAsia="hi-IN" w:bidi="hi-IN"/>
              </w:rPr>
              <w:t xml:space="preserve">-  klasyfikuje klauzule tajności oraz zakresy przedmiotowe i podmiotowe związane z ochroną informacji </w:t>
            </w: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6F0E" w:rsidRPr="00853506" w:rsidRDefault="004537C2">
            <w:pPr>
              <w:pStyle w:val="Punktygwne"/>
              <w:spacing w:before="0" w:after="0"/>
              <w:rPr>
                <w:rFonts w:ascii="Corbel" w:hAnsi="Corbel"/>
              </w:rPr>
            </w:pPr>
            <w:r w:rsidRPr="00853506">
              <w:rPr>
                <w:rFonts w:ascii="Corbel" w:eastAsia="Lucida Sans Unicode" w:hAnsi="Corbel" w:cs="Corbel"/>
                <w:b w:val="0"/>
                <w:smallCaps w:val="0"/>
                <w:kern w:val="1"/>
                <w:sz w:val="22"/>
                <w:szCs w:val="24"/>
                <w:lang w:eastAsia="hi-IN" w:bidi="hi-IN"/>
              </w:rPr>
              <w:t>K_W04</w:t>
            </w:r>
          </w:p>
        </w:tc>
      </w:tr>
      <w:tr w:rsidR="001F6F0E" w:rsidRPr="00853506">
        <w:tc>
          <w:tcPr>
            <w:tcW w:w="16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F0E" w:rsidRPr="00853506" w:rsidRDefault="004537C2">
            <w:pPr>
              <w:pStyle w:val="Punktygwne"/>
              <w:spacing w:before="0" w:after="0"/>
              <w:rPr>
                <w:rFonts w:ascii="Corbel" w:eastAsia="Lucida Sans Unicode" w:hAnsi="Corbel" w:cs="Corbel"/>
                <w:b w:val="0"/>
                <w:smallCaps w:val="0"/>
                <w:kern w:val="1"/>
                <w:szCs w:val="24"/>
                <w:lang w:eastAsia="hi-IN" w:bidi="hi-IN"/>
              </w:rPr>
            </w:pPr>
            <w:r w:rsidRPr="00853506">
              <w:rPr>
                <w:rFonts w:ascii="Corbel" w:hAnsi="Corbel" w:cs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F0E" w:rsidRPr="00853506" w:rsidRDefault="004537C2">
            <w:pPr>
              <w:widowControl w:val="0"/>
              <w:spacing w:after="0" w:line="240" w:lineRule="auto"/>
              <w:rPr>
                <w:rFonts w:ascii="Corbel" w:eastAsia="Lucida Sans Unicode" w:hAnsi="Corbel" w:cs="Corbel"/>
                <w:kern w:val="1"/>
                <w:szCs w:val="24"/>
                <w:lang w:eastAsia="hi-IN" w:bidi="hi-IN"/>
              </w:rPr>
            </w:pPr>
            <w:r w:rsidRPr="00853506">
              <w:rPr>
                <w:rFonts w:ascii="Corbel" w:eastAsia="Lucida Sans Unicode" w:hAnsi="Corbel" w:cs="Corbel"/>
                <w:kern w:val="1"/>
                <w:szCs w:val="24"/>
                <w:lang w:eastAsia="hi-IN" w:bidi="hi-IN"/>
              </w:rPr>
              <w:t>- analizuje i interpretuje oraz wyciąga wnioski praktyczne formułując stosowne opinie na temat ochrony informacji</w:t>
            </w:r>
          </w:p>
        </w:tc>
        <w:tc>
          <w:tcPr>
            <w:tcW w:w="18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6F0E" w:rsidRPr="00853506" w:rsidRDefault="004537C2">
            <w:pPr>
              <w:pStyle w:val="Punktygwne"/>
              <w:spacing w:before="0" w:after="0"/>
              <w:rPr>
                <w:rFonts w:ascii="Corbel" w:hAnsi="Corbel"/>
              </w:rPr>
            </w:pPr>
            <w:r w:rsidRPr="00853506">
              <w:rPr>
                <w:rFonts w:ascii="Corbel" w:eastAsia="Lucida Sans Unicode" w:hAnsi="Corbel" w:cs="Corbel"/>
                <w:b w:val="0"/>
                <w:smallCaps w:val="0"/>
                <w:kern w:val="1"/>
                <w:sz w:val="22"/>
                <w:szCs w:val="24"/>
                <w:lang w:eastAsia="hi-IN" w:bidi="hi-IN"/>
              </w:rPr>
              <w:t>K_U05</w:t>
            </w:r>
          </w:p>
        </w:tc>
      </w:tr>
      <w:tr w:rsidR="001F6F0E" w:rsidRPr="00853506">
        <w:tc>
          <w:tcPr>
            <w:tcW w:w="16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F0E" w:rsidRPr="00853506" w:rsidRDefault="004537C2">
            <w:pPr>
              <w:pStyle w:val="Punktygwne"/>
              <w:spacing w:before="0" w:after="0"/>
              <w:rPr>
                <w:rFonts w:ascii="Corbel" w:eastAsia="Lucida Sans Unicode" w:hAnsi="Corbel" w:cs="Corbel"/>
                <w:b w:val="0"/>
                <w:smallCaps w:val="0"/>
                <w:kern w:val="1"/>
                <w:szCs w:val="24"/>
                <w:lang w:eastAsia="hi-IN" w:bidi="hi-IN"/>
              </w:rPr>
            </w:pPr>
            <w:r w:rsidRPr="00853506">
              <w:rPr>
                <w:rFonts w:ascii="Corbel" w:hAnsi="Corbel" w:cs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F0E" w:rsidRPr="00853506" w:rsidRDefault="004537C2">
            <w:pPr>
              <w:widowControl w:val="0"/>
              <w:spacing w:after="0" w:line="240" w:lineRule="auto"/>
              <w:rPr>
                <w:rFonts w:ascii="Corbel" w:eastAsia="Lucida Sans Unicode" w:hAnsi="Corbel" w:cs="Corbel"/>
                <w:kern w:val="1"/>
                <w:szCs w:val="24"/>
                <w:lang w:eastAsia="hi-IN" w:bidi="hi-IN"/>
              </w:rPr>
            </w:pPr>
            <w:r w:rsidRPr="00853506">
              <w:rPr>
                <w:rFonts w:ascii="Corbel" w:eastAsia="Lucida Sans Unicode" w:hAnsi="Corbel" w:cs="Corbel"/>
                <w:kern w:val="1"/>
                <w:szCs w:val="24"/>
                <w:lang w:eastAsia="hi-IN" w:bidi="hi-IN"/>
              </w:rPr>
              <w:t xml:space="preserve">- </w:t>
            </w:r>
            <w:r w:rsidRPr="00853506">
              <w:rPr>
                <w:rFonts w:ascii="Corbel" w:hAnsi="Corbel" w:cs="Corbel"/>
              </w:rPr>
              <w:t xml:space="preserve">Posiada umiejętność spójnego, logicznego, merytorycznego myślenia i wypowiedzi w mowie i piśmie  m.in. poprzez </w:t>
            </w:r>
            <w:r w:rsidRPr="00853506">
              <w:rPr>
                <w:rFonts w:ascii="Corbel" w:eastAsia="Lucida Sans Unicode" w:hAnsi="Corbel" w:cs="Corbel"/>
                <w:kern w:val="1"/>
                <w:szCs w:val="24"/>
                <w:lang w:eastAsia="hi-IN" w:bidi="hi-IN"/>
              </w:rPr>
              <w:t>identyfikację miejsca występowania informacji niejawnej w administracji publicznej</w:t>
            </w:r>
          </w:p>
        </w:tc>
        <w:tc>
          <w:tcPr>
            <w:tcW w:w="18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6F0E" w:rsidRPr="00853506" w:rsidRDefault="004537C2">
            <w:pPr>
              <w:pStyle w:val="Punktygwne"/>
              <w:spacing w:before="0" w:after="0"/>
              <w:rPr>
                <w:rFonts w:ascii="Corbel" w:hAnsi="Corbel"/>
              </w:rPr>
            </w:pPr>
            <w:r w:rsidRPr="00853506">
              <w:rPr>
                <w:rFonts w:ascii="Corbel" w:eastAsia="Lucida Sans Unicode" w:hAnsi="Corbel" w:cs="Corbel"/>
                <w:b w:val="0"/>
                <w:smallCaps w:val="0"/>
                <w:kern w:val="1"/>
                <w:sz w:val="22"/>
                <w:szCs w:val="24"/>
                <w:lang w:eastAsia="hi-IN" w:bidi="hi-IN"/>
              </w:rPr>
              <w:t>K_U08</w:t>
            </w:r>
          </w:p>
        </w:tc>
      </w:tr>
      <w:tr w:rsidR="001F6F0E" w:rsidRPr="00853506">
        <w:tc>
          <w:tcPr>
            <w:tcW w:w="16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F0E" w:rsidRPr="00853506" w:rsidRDefault="004537C2">
            <w:pPr>
              <w:pStyle w:val="Punktygwne"/>
              <w:spacing w:before="0" w:after="0"/>
              <w:rPr>
                <w:rFonts w:ascii="Corbel" w:eastAsia="Lucida Sans Unicode" w:hAnsi="Corbel" w:cs="Corbel"/>
                <w:b w:val="0"/>
                <w:smallCaps w:val="0"/>
                <w:kern w:val="1"/>
                <w:szCs w:val="24"/>
                <w:lang w:eastAsia="hi-IN" w:bidi="hi-IN"/>
              </w:rPr>
            </w:pPr>
            <w:r w:rsidRPr="00853506">
              <w:rPr>
                <w:rFonts w:ascii="Corbel" w:hAnsi="Corbel" w:cs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F0E" w:rsidRPr="00853506" w:rsidRDefault="004537C2">
            <w:pPr>
              <w:widowControl w:val="0"/>
              <w:spacing w:after="0" w:line="240" w:lineRule="auto"/>
              <w:rPr>
                <w:rFonts w:ascii="Corbel" w:eastAsia="Lucida Sans Unicode" w:hAnsi="Corbel" w:cs="Corbel"/>
                <w:kern w:val="1"/>
                <w:szCs w:val="24"/>
                <w:lang w:eastAsia="hi-IN" w:bidi="hi-IN"/>
              </w:rPr>
            </w:pPr>
            <w:r w:rsidRPr="00853506">
              <w:rPr>
                <w:rFonts w:ascii="Corbel" w:eastAsia="Lucida Sans Unicode" w:hAnsi="Corbel" w:cs="Corbel"/>
                <w:kern w:val="1"/>
                <w:szCs w:val="24"/>
                <w:lang w:eastAsia="hi-IN" w:bidi="hi-IN"/>
              </w:rPr>
              <w:t>- identyfikuje warunki dostępu do informacji niejawnej w administracji publicznej oraz podmiotach prywatnych współpracujących w sferze bezpieczeństwa państwa</w:t>
            </w:r>
          </w:p>
        </w:tc>
        <w:tc>
          <w:tcPr>
            <w:tcW w:w="18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6F0E" w:rsidRPr="00853506" w:rsidRDefault="004537C2">
            <w:pPr>
              <w:pStyle w:val="Punktygwne"/>
              <w:spacing w:before="0" w:after="0"/>
              <w:rPr>
                <w:rFonts w:ascii="Corbel" w:hAnsi="Corbel"/>
              </w:rPr>
            </w:pPr>
            <w:r w:rsidRPr="00853506">
              <w:rPr>
                <w:rFonts w:ascii="Corbel" w:eastAsia="Lucida Sans Unicode" w:hAnsi="Corbel" w:cs="Corbel"/>
                <w:b w:val="0"/>
                <w:smallCaps w:val="0"/>
                <w:kern w:val="1"/>
                <w:sz w:val="22"/>
                <w:szCs w:val="24"/>
                <w:lang w:eastAsia="hi-IN" w:bidi="hi-IN"/>
              </w:rPr>
              <w:t>K_U09</w:t>
            </w:r>
          </w:p>
        </w:tc>
      </w:tr>
      <w:tr w:rsidR="001F6F0E" w:rsidRPr="00853506">
        <w:tc>
          <w:tcPr>
            <w:tcW w:w="16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F0E" w:rsidRPr="00853506" w:rsidRDefault="004537C2">
            <w:pPr>
              <w:pStyle w:val="Punktygwne"/>
              <w:spacing w:before="0" w:after="0"/>
              <w:rPr>
                <w:rFonts w:ascii="Corbel" w:eastAsia="Lucida Sans Unicode" w:hAnsi="Corbel" w:cs="Corbel"/>
                <w:b w:val="0"/>
                <w:smallCaps w:val="0"/>
                <w:kern w:val="1"/>
                <w:szCs w:val="24"/>
                <w:lang w:eastAsia="hi-IN" w:bidi="hi-IN"/>
              </w:rPr>
            </w:pPr>
            <w:r w:rsidRPr="00853506">
              <w:rPr>
                <w:rFonts w:ascii="Corbel" w:hAnsi="Corbel" w:cs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9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F0E" w:rsidRPr="00853506" w:rsidRDefault="004537C2">
            <w:pPr>
              <w:widowControl w:val="0"/>
              <w:spacing w:after="0" w:line="240" w:lineRule="auto"/>
              <w:rPr>
                <w:rFonts w:ascii="Corbel" w:eastAsia="Lucida Sans Unicode" w:hAnsi="Corbel" w:cs="Corbel"/>
                <w:kern w:val="1"/>
                <w:szCs w:val="24"/>
                <w:lang w:eastAsia="hi-IN" w:bidi="hi-IN"/>
              </w:rPr>
            </w:pPr>
            <w:r w:rsidRPr="00853506">
              <w:rPr>
                <w:rFonts w:ascii="Corbel" w:eastAsia="Lucida Sans Unicode" w:hAnsi="Corbel" w:cs="Corbel"/>
                <w:kern w:val="1"/>
                <w:szCs w:val="24"/>
                <w:lang w:eastAsia="hi-IN" w:bidi="hi-IN"/>
              </w:rPr>
              <w:t>- analizuje zmiany w ustawodawstwie prawnym związane ze zmianami w systemie bezpieczeństwa państwa i administracji publicznej</w:t>
            </w:r>
          </w:p>
        </w:tc>
        <w:tc>
          <w:tcPr>
            <w:tcW w:w="18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6F0E" w:rsidRPr="00853506" w:rsidRDefault="004537C2">
            <w:pPr>
              <w:pStyle w:val="Punktygwne"/>
              <w:spacing w:before="0" w:after="0"/>
              <w:rPr>
                <w:rFonts w:ascii="Corbel" w:hAnsi="Corbel"/>
              </w:rPr>
            </w:pPr>
            <w:r w:rsidRPr="00853506">
              <w:rPr>
                <w:rFonts w:ascii="Corbel" w:eastAsia="Lucida Sans Unicode" w:hAnsi="Corbel" w:cs="Corbel"/>
                <w:b w:val="0"/>
                <w:smallCaps w:val="0"/>
                <w:kern w:val="1"/>
                <w:sz w:val="22"/>
                <w:szCs w:val="24"/>
                <w:lang w:eastAsia="hi-IN" w:bidi="hi-IN"/>
              </w:rPr>
              <w:t>K_U10</w:t>
            </w:r>
          </w:p>
        </w:tc>
      </w:tr>
      <w:tr w:rsidR="001F6F0E" w:rsidRPr="00853506">
        <w:tc>
          <w:tcPr>
            <w:tcW w:w="16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F0E" w:rsidRPr="00853506" w:rsidRDefault="004537C2">
            <w:pPr>
              <w:pStyle w:val="Punktygwne"/>
              <w:spacing w:before="0" w:after="0"/>
              <w:rPr>
                <w:rFonts w:ascii="Corbel" w:eastAsia="Lucida Sans Unicode" w:hAnsi="Corbel" w:cs="Corbel"/>
                <w:b w:val="0"/>
                <w:smallCaps w:val="0"/>
                <w:kern w:val="1"/>
                <w:szCs w:val="24"/>
                <w:lang w:eastAsia="hi-IN" w:bidi="hi-IN"/>
              </w:rPr>
            </w:pPr>
            <w:r w:rsidRPr="00853506">
              <w:rPr>
                <w:rFonts w:ascii="Corbel" w:hAnsi="Corbel" w:cs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9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F0E" w:rsidRPr="00853506" w:rsidRDefault="004537C2">
            <w:pPr>
              <w:widowControl w:val="0"/>
              <w:spacing w:after="0" w:line="240" w:lineRule="auto"/>
              <w:rPr>
                <w:rFonts w:ascii="Corbel" w:eastAsia="Lucida Sans Unicode" w:hAnsi="Corbel" w:cs="Corbel"/>
                <w:kern w:val="1"/>
                <w:szCs w:val="24"/>
                <w:lang w:eastAsia="hi-IN" w:bidi="hi-IN"/>
              </w:rPr>
            </w:pPr>
            <w:r w:rsidRPr="00853506">
              <w:rPr>
                <w:rFonts w:ascii="Corbel" w:eastAsia="Lucida Sans Unicode" w:hAnsi="Corbel" w:cs="Corbel"/>
                <w:kern w:val="1"/>
                <w:szCs w:val="24"/>
                <w:lang w:eastAsia="hi-IN" w:bidi="hi-IN"/>
              </w:rPr>
              <w:t>- identyfikuje warunki dostępu do informacji niejawnej oraz przyporządkowuje stosowne klauzule niejawności odpowiednim dokumentom</w:t>
            </w:r>
          </w:p>
        </w:tc>
        <w:tc>
          <w:tcPr>
            <w:tcW w:w="18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6F0E" w:rsidRPr="00853506" w:rsidRDefault="004537C2">
            <w:pPr>
              <w:pStyle w:val="Punktygwne"/>
              <w:spacing w:before="0" w:after="0"/>
              <w:rPr>
                <w:rFonts w:ascii="Corbel" w:hAnsi="Corbel"/>
              </w:rPr>
            </w:pPr>
            <w:r w:rsidRPr="00853506">
              <w:rPr>
                <w:rFonts w:ascii="Corbel" w:eastAsia="Lucida Sans Unicode" w:hAnsi="Corbel" w:cs="Corbel"/>
                <w:b w:val="0"/>
                <w:smallCaps w:val="0"/>
                <w:kern w:val="1"/>
                <w:sz w:val="22"/>
                <w:szCs w:val="24"/>
                <w:lang w:eastAsia="hi-IN" w:bidi="hi-IN"/>
              </w:rPr>
              <w:t>K_U12</w:t>
            </w:r>
          </w:p>
        </w:tc>
      </w:tr>
      <w:tr w:rsidR="001F6F0E" w:rsidRPr="00853506">
        <w:tc>
          <w:tcPr>
            <w:tcW w:w="16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F0E" w:rsidRPr="00853506" w:rsidRDefault="004537C2">
            <w:pPr>
              <w:pStyle w:val="Punktygwne"/>
              <w:spacing w:before="0" w:after="0"/>
              <w:rPr>
                <w:rFonts w:ascii="Corbel" w:eastAsia="Lucida Sans Unicode" w:hAnsi="Corbel" w:cs="Corbel"/>
                <w:b w:val="0"/>
                <w:smallCaps w:val="0"/>
                <w:kern w:val="1"/>
                <w:szCs w:val="24"/>
                <w:lang w:eastAsia="hi-IN" w:bidi="hi-IN"/>
              </w:rPr>
            </w:pPr>
            <w:r w:rsidRPr="00853506">
              <w:rPr>
                <w:rFonts w:ascii="Corbel" w:hAnsi="Corbel" w:cs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9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F0E" w:rsidRPr="00853506" w:rsidRDefault="004537C2">
            <w:pPr>
              <w:widowControl w:val="0"/>
              <w:spacing w:after="0" w:line="240" w:lineRule="auto"/>
              <w:rPr>
                <w:rFonts w:ascii="Corbel" w:eastAsia="Lucida Sans Unicode" w:hAnsi="Corbel" w:cs="Corbel"/>
                <w:kern w:val="1"/>
                <w:szCs w:val="24"/>
                <w:lang w:eastAsia="hi-IN" w:bidi="hi-IN"/>
              </w:rPr>
            </w:pPr>
            <w:r w:rsidRPr="00853506">
              <w:rPr>
                <w:rFonts w:ascii="Corbel" w:eastAsia="Lucida Sans Unicode" w:hAnsi="Corbel" w:cs="Corbel"/>
                <w:kern w:val="1"/>
                <w:szCs w:val="24"/>
                <w:lang w:eastAsia="hi-IN" w:bidi="hi-IN"/>
              </w:rPr>
              <w:t>- potrafi przygotować projekty ochrony dokumentów niejawnych zgodnych z warunkami normatywnymi z zakresu nauk prawnych i nauk o administracji</w:t>
            </w:r>
          </w:p>
        </w:tc>
        <w:tc>
          <w:tcPr>
            <w:tcW w:w="18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6F0E" w:rsidRPr="00853506" w:rsidRDefault="004537C2">
            <w:pPr>
              <w:pStyle w:val="Punktygwne"/>
              <w:spacing w:before="0" w:after="0"/>
              <w:rPr>
                <w:rFonts w:ascii="Corbel" w:hAnsi="Corbel"/>
              </w:rPr>
            </w:pPr>
            <w:r w:rsidRPr="00853506">
              <w:rPr>
                <w:rFonts w:ascii="Corbel" w:eastAsia="Lucida Sans Unicode" w:hAnsi="Corbel" w:cs="Corbel"/>
                <w:b w:val="0"/>
                <w:smallCaps w:val="0"/>
                <w:kern w:val="1"/>
                <w:sz w:val="22"/>
                <w:szCs w:val="24"/>
                <w:lang w:eastAsia="hi-IN" w:bidi="hi-IN"/>
              </w:rPr>
              <w:t>K_U13</w:t>
            </w:r>
          </w:p>
        </w:tc>
      </w:tr>
      <w:tr w:rsidR="001F6F0E" w:rsidRPr="00853506">
        <w:tc>
          <w:tcPr>
            <w:tcW w:w="16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F0E" w:rsidRPr="00853506" w:rsidRDefault="004537C2">
            <w:pPr>
              <w:pStyle w:val="Punktygwne"/>
              <w:spacing w:before="0" w:after="0"/>
              <w:rPr>
                <w:rFonts w:ascii="Corbel" w:eastAsia="Lucida Sans Unicode" w:hAnsi="Corbel" w:cs="Corbel"/>
                <w:b w:val="0"/>
                <w:smallCaps w:val="0"/>
                <w:kern w:val="1"/>
                <w:szCs w:val="24"/>
                <w:lang w:eastAsia="hi-IN" w:bidi="hi-IN"/>
              </w:rPr>
            </w:pPr>
            <w:r w:rsidRPr="00853506">
              <w:rPr>
                <w:rFonts w:ascii="Corbel" w:hAnsi="Corbel" w:cs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59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F0E" w:rsidRPr="00853506" w:rsidRDefault="004537C2">
            <w:pPr>
              <w:widowControl w:val="0"/>
              <w:spacing w:after="0" w:line="240" w:lineRule="auto"/>
              <w:rPr>
                <w:rFonts w:ascii="Corbel" w:eastAsia="Lucida Sans Unicode" w:hAnsi="Corbel" w:cs="Corbel"/>
                <w:kern w:val="1"/>
                <w:szCs w:val="24"/>
                <w:lang w:eastAsia="hi-IN" w:bidi="hi-IN"/>
              </w:rPr>
            </w:pPr>
            <w:r w:rsidRPr="00853506">
              <w:rPr>
                <w:rFonts w:ascii="Corbel" w:eastAsia="Lucida Sans Unicode" w:hAnsi="Corbel" w:cs="Corbel"/>
                <w:kern w:val="1"/>
                <w:szCs w:val="24"/>
                <w:lang w:eastAsia="hi-IN" w:bidi="hi-IN"/>
              </w:rPr>
              <w:t>- potrafi merytorycznie uczestniczyć w dyskusji na temat zastosowanych warunków ochrony informacji niejawnych, prawidłowo rozstrzygając zaistniałe wątpliwości</w:t>
            </w:r>
          </w:p>
        </w:tc>
        <w:tc>
          <w:tcPr>
            <w:tcW w:w="18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6F0E" w:rsidRPr="00853506" w:rsidRDefault="004537C2">
            <w:pPr>
              <w:pStyle w:val="Punktygwne"/>
              <w:spacing w:before="0" w:after="0"/>
              <w:rPr>
                <w:rFonts w:ascii="Corbel" w:hAnsi="Corbel"/>
              </w:rPr>
            </w:pPr>
            <w:r w:rsidRPr="00853506">
              <w:rPr>
                <w:rFonts w:ascii="Corbel" w:eastAsia="Lucida Sans Unicode" w:hAnsi="Corbel" w:cs="Corbel"/>
                <w:b w:val="0"/>
                <w:smallCaps w:val="0"/>
                <w:kern w:val="1"/>
                <w:sz w:val="22"/>
                <w:szCs w:val="24"/>
                <w:lang w:eastAsia="hi-IN" w:bidi="hi-IN"/>
              </w:rPr>
              <w:t>K_U15</w:t>
            </w:r>
          </w:p>
        </w:tc>
      </w:tr>
      <w:tr w:rsidR="001F6F0E" w:rsidRPr="00853506">
        <w:tc>
          <w:tcPr>
            <w:tcW w:w="16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F0E" w:rsidRPr="00853506" w:rsidRDefault="004537C2">
            <w:pPr>
              <w:pStyle w:val="Punktygwne"/>
              <w:spacing w:before="0" w:after="0"/>
              <w:rPr>
                <w:rFonts w:ascii="Corbel" w:eastAsia="Lucida Sans Unicode" w:hAnsi="Corbel" w:cs="Corbel"/>
                <w:b w:val="0"/>
                <w:smallCaps w:val="0"/>
                <w:kern w:val="1"/>
                <w:szCs w:val="24"/>
                <w:lang w:eastAsia="hi-IN" w:bidi="hi-IN"/>
              </w:rPr>
            </w:pPr>
            <w:r w:rsidRPr="00853506">
              <w:rPr>
                <w:rFonts w:ascii="Corbel" w:hAnsi="Corbel" w:cs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59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F0E" w:rsidRPr="00853506" w:rsidRDefault="004537C2">
            <w:pPr>
              <w:widowControl w:val="0"/>
              <w:spacing w:after="0" w:line="240" w:lineRule="auto"/>
              <w:rPr>
                <w:rFonts w:ascii="Corbel" w:eastAsia="Lucida Sans Unicode" w:hAnsi="Corbel" w:cs="Corbel"/>
                <w:kern w:val="1"/>
                <w:szCs w:val="24"/>
                <w:lang w:eastAsia="hi-IN" w:bidi="hi-IN"/>
              </w:rPr>
            </w:pPr>
            <w:r w:rsidRPr="00853506">
              <w:rPr>
                <w:rFonts w:ascii="Corbel" w:eastAsia="Lucida Sans Unicode" w:hAnsi="Corbel" w:cs="Corbel"/>
                <w:kern w:val="1"/>
                <w:szCs w:val="24"/>
                <w:lang w:eastAsia="hi-IN" w:bidi="hi-IN"/>
              </w:rPr>
              <w:t>- dysponuje świadomością na temat konieczności ochrony informacji niejawnej i analizuje możliwości pozyskiwania w tej dziedzinie dodatkowych uprawnień zawodowych</w:t>
            </w:r>
          </w:p>
        </w:tc>
        <w:tc>
          <w:tcPr>
            <w:tcW w:w="18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6F0E" w:rsidRPr="00853506" w:rsidRDefault="004537C2">
            <w:pPr>
              <w:pStyle w:val="Punktygwne"/>
              <w:spacing w:before="0" w:after="0"/>
              <w:rPr>
                <w:rFonts w:ascii="Corbel" w:hAnsi="Corbel"/>
              </w:rPr>
            </w:pPr>
            <w:r w:rsidRPr="00853506">
              <w:rPr>
                <w:rFonts w:ascii="Corbel" w:eastAsia="Lucida Sans Unicode" w:hAnsi="Corbel" w:cs="Corbel"/>
                <w:b w:val="0"/>
                <w:smallCaps w:val="0"/>
                <w:kern w:val="1"/>
                <w:sz w:val="22"/>
                <w:szCs w:val="24"/>
                <w:lang w:eastAsia="hi-IN" w:bidi="hi-IN"/>
              </w:rPr>
              <w:t>K_U17</w:t>
            </w:r>
          </w:p>
        </w:tc>
      </w:tr>
      <w:tr w:rsidR="001F6F0E" w:rsidRPr="00853506">
        <w:tc>
          <w:tcPr>
            <w:tcW w:w="16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F0E" w:rsidRPr="00853506" w:rsidRDefault="004537C2">
            <w:pPr>
              <w:pStyle w:val="Punktygwne"/>
              <w:spacing w:before="0" w:after="0"/>
              <w:rPr>
                <w:rFonts w:ascii="Corbel" w:eastAsia="Lucida Sans Unicode" w:hAnsi="Corbel" w:cs="Corbel"/>
                <w:b w:val="0"/>
                <w:smallCaps w:val="0"/>
                <w:kern w:val="1"/>
                <w:szCs w:val="24"/>
                <w:lang w:eastAsia="hi-IN" w:bidi="hi-IN"/>
              </w:rPr>
            </w:pPr>
            <w:r w:rsidRPr="00853506">
              <w:rPr>
                <w:rFonts w:ascii="Corbel" w:hAnsi="Corbel" w:cs="Corbel"/>
                <w:b w:val="0"/>
                <w:smallCaps w:val="0"/>
                <w:szCs w:val="24"/>
              </w:rPr>
              <w:t>EK_12</w:t>
            </w:r>
          </w:p>
        </w:tc>
        <w:tc>
          <w:tcPr>
            <w:tcW w:w="59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F0E" w:rsidRPr="00853506" w:rsidRDefault="004537C2">
            <w:pPr>
              <w:widowControl w:val="0"/>
              <w:spacing w:after="0" w:line="240" w:lineRule="auto"/>
              <w:rPr>
                <w:rFonts w:ascii="Corbel" w:eastAsia="Lucida Sans Unicode" w:hAnsi="Corbel" w:cs="Corbel"/>
                <w:kern w:val="1"/>
                <w:szCs w:val="24"/>
                <w:lang w:eastAsia="hi-IN" w:bidi="hi-IN"/>
              </w:rPr>
            </w:pPr>
            <w:r w:rsidRPr="00853506">
              <w:rPr>
                <w:rFonts w:ascii="Corbel" w:eastAsia="Lucida Sans Unicode" w:hAnsi="Corbel" w:cs="Corbel"/>
                <w:kern w:val="1"/>
                <w:szCs w:val="24"/>
                <w:lang w:eastAsia="hi-IN" w:bidi="hi-IN"/>
              </w:rPr>
              <w:t>- przygotowuje rozwiązania służące ochronie informacji i potrafi uzasadnić własne stanowisko</w:t>
            </w:r>
          </w:p>
        </w:tc>
        <w:tc>
          <w:tcPr>
            <w:tcW w:w="18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6F0E" w:rsidRPr="00853506" w:rsidRDefault="004537C2">
            <w:pPr>
              <w:pStyle w:val="Punktygwne"/>
              <w:spacing w:before="0" w:after="0"/>
              <w:rPr>
                <w:rFonts w:ascii="Corbel" w:hAnsi="Corbel"/>
              </w:rPr>
            </w:pPr>
            <w:r w:rsidRPr="00853506">
              <w:rPr>
                <w:rFonts w:ascii="Corbel" w:eastAsia="Lucida Sans Unicode" w:hAnsi="Corbel" w:cs="Corbel"/>
                <w:b w:val="0"/>
                <w:smallCaps w:val="0"/>
                <w:kern w:val="1"/>
                <w:sz w:val="22"/>
                <w:szCs w:val="24"/>
                <w:lang w:eastAsia="hi-IN" w:bidi="hi-IN"/>
              </w:rPr>
              <w:t>K_K05</w:t>
            </w:r>
          </w:p>
        </w:tc>
      </w:tr>
      <w:tr w:rsidR="001F6F0E" w:rsidRPr="00853506">
        <w:tc>
          <w:tcPr>
            <w:tcW w:w="16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F0E" w:rsidRPr="00853506" w:rsidRDefault="004537C2">
            <w:pPr>
              <w:pStyle w:val="Punktygwne"/>
              <w:spacing w:before="0" w:after="0"/>
              <w:rPr>
                <w:rFonts w:ascii="Corbel" w:eastAsia="Lucida Sans Unicode" w:hAnsi="Corbel" w:cs="Corbel"/>
                <w:b w:val="0"/>
                <w:smallCaps w:val="0"/>
                <w:kern w:val="1"/>
                <w:szCs w:val="24"/>
                <w:lang w:eastAsia="hi-IN" w:bidi="hi-IN"/>
              </w:rPr>
            </w:pPr>
            <w:r w:rsidRPr="00853506">
              <w:rPr>
                <w:rFonts w:ascii="Corbel" w:hAnsi="Corbel" w:cs="Corbel"/>
                <w:b w:val="0"/>
                <w:smallCaps w:val="0"/>
                <w:szCs w:val="24"/>
              </w:rPr>
              <w:t>EK_13</w:t>
            </w:r>
          </w:p>
        </w:tc>
        <w:tc>
          <w:tcPr>
            <w:tcW w:w="59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F0E" w:rsidRPr="00853506" w:rsidRDefault="004537C2">
            <w:pPr>
              <w:widowControl w:val="0"/>
              <w:spacing w:after="0" w:line="240" w:lineRule="auto"/>
              <w:rPr>
                <w:rFonts w:ascii="Corbel" w:eastAsia="Lucida Sans Unicode" w:hAnsi="Corbel" w:cs="Corbel"/>
                <w:kern w:val="1"/>
                <w:szCs w:val="24"/>
                <w:lang w:eastAsia="hi-IN" w:bidi="hi-IN"/>
              </w:rPr>
            </w:pPr>
            <w:r w:rsidRPr="00853506">
              <w:rPr>
                <w:rFonts w:ascii="Corbel" w:eastAsia="Lucida Sans Unicode" w:hAnsi="Corbel" w:cs="Corbel"/>
                <w:kern w:val="1"/>
                <w:szCs w:val="24"/>
                <w:lang w:eastAsia="hi-IN" w:bidi="hi-IN"/>
              </w:rPr>
              <w:t>- projektuje rozwiązania prawne służące ochronie informacji na różnych szczeblach zarządzania w administracji publicznej, uwzględniając aspekty prawne, ekonomiczne i polityczne</w:t>
            </w:r>
          </w:p>
        </w:tc>
        <w:tc>
          <w:tcPr>
            <w:tcW w:w="18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6F0E" w:rsidRPr="00853506" w:rsidRDefault="004537C2">
            <w:pPr>
              <w:pStyle w:val="Punktygwne"/>
              <w:spacing w:before="0" w:after="0"/>
              <w:rPr>
                <w:rFonts w:ascii="Corbel" w:hAnsi="Corbel"/>
              </w:rPr>
            </w:pPr>
            <w:r w:rsidRPr="00853506">
              <w:rPr>
                <w:rFonts w:ascii="Corbel" w:eastAsia="Lucida Sans Unicode" w:hAnsi="Corbel" w:cs="Corbel"/>
                <w:b w:val="0"/>
                <w:smallCaps w:val="0"/>
                <w:kern w:val="1"/>
                <w:sz w:val="22"/>
                <w:szCs w:val="24"/>
                <w:lang w:eastAsia="hi-IN" w:bidi="hi-IN"/>
              </w:rPr>
              <w:t>K_K06</w:t>
            </w:r>
          </w:p>
        </w:tc>
      </w:tr>
      <w:tr w:rsidR="001F6F0E" w:rsidRPr="00853506">
        <w:tc>
          <w:tcPr>
            <w:tcW w:w="16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F0E" w:rsidRPr="00853506" w:rsidRDefault="004537C2">
            <w:pPr>
              <w:pStyle w:val="Punktygwne"/>
              <w:spacing w:before="0" w:after="0"/>
              <w:rPr>
                <w:rFonts w:ascii="Corbel" w:eastAsia="Lucida Sans Unicode" w:hAnsi="Corbel" w:cs="Corbel"/>
                <w:b w:val="0"/>
                <w:smallCaps w:val="0"/>
                <w:kern w:val="1"/>
                <w:sz w:val="22"/>
                <w:szCs w:val="24"/>
                <w:lang w:eastAsia="hi-IN" w:bidi="hi-IN"/>
              </w:rPr>
            </w:pPr>
            <w:r w:rsidRPr="00853506">
              <w:rPr>
                <w:rFonts w:ascii="Corbel" w:hAnsi="Corbel" w:cs="Corbel"/>
                <w:b w:val="0"/>
                <w:smallCaps w:val="0"/>
                <w:szCs w:val="24"/>
              </w:rPr>
              <w:t>EK_14</w:t>
            </w:r>
          </w:p>
        </w:tc>
        <w:tc>
          <w:tcPr>
            <w:tcW w:w="59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F0E" w:rsidRPr="00853506" w:rsidRDefault="004537C2">
            <w:pPr>
              <w:pStyle w:val="Punktygwne"/>
              <w:widowControl w:val="0"/>
              <w:spacing w:before="0" w:after="0" w:line="240" w:lineRule="auto"/>
              <w:rPr>
                <w:rFonts w:ascii="Corbel" w:eastAsia="Lucida Sans Unicode" w:hAnsi="Corbel" w:cs="Corbel"/>
                <w:b w:val="0"/>
                <w:smallCaps w:val="0"/>
                <w:kern w:val="1"/>
                <w:sz w:val="22"/>
                <w:szCs w:val="24"/>
                <w:lang w:eastAsia="hi-IN" w:bidi="hi-IN"/>
              </w:rPr>
            </w:pPr>
            <w:r w:rsidRPr="00853506">
              <w:rPr>
                <w:rFonts w:ascii="Corbel" w:eastAsia="Lucida Sans Unicode" w:hAnsi="Corbel" w:cs="Corbel"/>
                <w:b w:val="0"/>
                <w:smallCaps w:val="0"/>
                <w:kern w:val="1"/>
                <w:sz w:val="22"/>
                <w:szCs w:val="24"/>
                <w:lang w:eastAsia="hi-IN" w:bidi="hi-IN"/>
              </w:rPr>
              <w:t xml:space="preserve">- kompletuje wiedzę i materiały na temat konieczności ochrony podstawowych dla funkcjonowania państwa oraz innych podmiotów informacji. </w:t>
            </w:r>
          </w:p>
        </w:tc>
        <w:tc>
          <w:tcPr>
            <w:tcW w:w="18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6F0E" w:rsidRPr="00853506" w:rsidRDefault="004537C2">
            <w:pPr>
              <w:pStyle w:val="Punktygwne"/>
              <w:spacing w:before="0" w:after="0"/>
              <w:rPr>
                <w:rFonts w:ascii="Corbel" w:hAnsi="Corbel"/>
              </w:rPr>
            </w:pPr>
            <w:r w:rsidRPr="00853506">
              <w:rPr>
                <w:rFonts w:ascii="Corbel" w:eastAsia="Lucida Sans Unicode" w:hAnsi="Corbel" w:cs="Corbel"/>
                <w:b w:val="0"/>
                <w:smallCaps w:val="0"/>
                <w:kern w:val="1"/>
                <w:sz w:val="22"/>
                <w:szCs w:val="24"/>
                <w:lang w:eastAsia="hi-IN" w:bidi="hi-IN"/>
              </w:rPr>
              <w:t>K_K07</w:t>
            </w:r>
          </w:p>
        </w:tc>
      </w:tr>
    </w:tbl>
    <w:p w:rsidR="001F6F0E" w:rsidRPr="00853506" w:rsidRDefault="004537C2">
      <w:pPr>
        <w:pStyle w:val="Akapitzlist1"/>
        <w:spacing w:line="100" w:lineRule="atLeast"/>
        <w:ind w:left="426"/>
        <w:jc w:val="both"/>
        <w:rPr>
          <w:rFonts w:ascii="Corbel" w:hAnsi="Corbel" w:cs="Corbel"/>
          <w:sz w:val="24"/>
          <w:szCs w:val="24"/>
        </w:rPr>
      </w:pPr>
      <w:r w:rsidRPr="00853506">
        <w:rPr>
          <w:rFonts w:ascii="Corbel" w:hAnsi="Corbel" w:cs="Corbel"/>
          <w:b/>
          <w:sz w:val="24"/>
          <w:szCs w:val="24"/>
        </w:rPr>
        <w:lastRenderedPageBreak/>
        <w:t xml:space="preserve">3.3 Treści programowe </w:t>
      </w:r>
      <w:r w:rsidRPr="00853506">
        <w:rPr>
          <w:rFonts w:ascii="Corbel" w:hAnsi="Corbel" w:cs="Corbel"/>
          <w:sz w:val="24"/>
          <w:szCs w:val="24"/>
        </w:rPr>
        <w:t xml:space="preserve">  </w:t>
      </w:r>
    </w:p>
    <w:p w:rsidR="001F6F0E" w:rsidRPr="00853506" w:rsidRDefault="004537C2">
      <w:pPr>
        <w:pStyle w:val="Akapitzlist1"/>
        <w:numPr>
          <w:ilvl w:val="0"/>
          <w:numId w:val="2"/>
        </w:numPr>
        <w:spacing w:after="120" w:line="100" w:lineRule="atLeast"/>
        <w:jc w:val="both"/>
        <w:rPr>
          <w:rFonts w:ascii="Corbel" w:hAnsi="Corbel" w:cs="Corbel"/>
          <w:sz w:val="24"/>
          <w:szCs w:val="24"/>
        </w:rPr>
      </w:pPr>
      <w:r w:rsidRPr="00853506">
        <w:rPr>
          <w:rFonts w:ascii="Corbel" w:hAnsi="Corbel" w:cs="Corbel"/>
          <w:sz w:val="24"/>
          <w:szCs w:val="24"/>
        </w:rPr>
        <w:t xml:space="preserve">Problematyka wykładu </w:t>
      </w:r>
    </w:p>
    <w:tbl>
      <w:tblPr>
        <w:tblW w:w="0" w:type="auto"/>
        <w:tblInd w:w="94" w:type="dxa"/>
        <w:tblLayout w:type="fixed"/>
        <w:tblLook w:val="0000" w:firstRow="0" w:lastRow="0" w:firstColumn="0" w:lastColumn="0" w:noHBand="0" w:noVBand="0"/>
      </w:tblPr>
      <w:tblGrid>
        <w:gridCol w:w="9550"/>
      </w:tblGrid>
      <w:tr w:rsidR="001F6F0E" w:rsidRPr="00853506">
        <w:tc>
          <w:tcPr>
            <w:tcW w:w="9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6F0E" w:rsidRPr="00853506" w:rsidRDefault="004537C2">
            <w:pPr>
              <w:pStyle w:val="Akapitzlist1"/>
              <w:spacing w:after="0" w:line="100" w:lineRule="atLeast"/>
              <w:ind w:left="-250" w:firstLine="250"/>
              <w:rPr>
                <w:rFonts w:ascii="Corbel" w:hAnsi="Corbel"/>
              </w:rPr>
            </w:pPr>
            <w:r w:rsidRPr="00853506"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="001F6F0E" w:rsidRPr="00853506">
        <w:tc>
          <w:tcPr>
            <w:tcW w:w="9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6F0E" w:rsidRPr="00853506" w:rsidRDefault="004537C2">
            <w:pPr>
              <w:widowControl w:val="0"/>
              <w:snapToGrid w:val="0"/>
              <w:spacing w:after="0" w:line="240" w:lineRule="auto"/>
              <w:jc w:val="both"/>
              <w:rPr>
                <w:rFonts w:ascii="Corbel" w:hAnsi="Corbel"/>
              </w:rPr>
            </w:pPr>
            <w:r w:rsidRPr="00853506">
              <w:rPr>
                <w:rFonts w:ascii="Corbel" w:eastAsia="Lucida Sans Unicode" w:hAnsi="Corbel" w:cs="Corbel"/>
                <w:kern w:val="1"/>
                <w:sz w:val="24"/>
                <w:szCs w:val="24"/>
                <w:lang w:eastAsia="hi-IN" w:bidi="hi-IN"/>
              </w:rPr>
              <w:t xml:space="preserve">Zagadnienia wstępne: </w:t>
            </w:r>
            <w:proofErr w:type="spellStart"/>
            <w:r w:rsidRPr="00853506">
              <w:rPr>
                <w:rFonts w:ascii="Corbel" w:eastAsia="Lucida Sans Unicode" w:hAnsi="Corbel" w:cs="Corbel"/>
                <w:kern w:val="1"/>
                <w:sz w:val="24"/>
                <w:szCs w:val="24"/>
                <w:lang w:eastAsia="hi-IN" w:bidi="hi-IN"/>
              </w:rPr>
              <w:t>dane-informacja-wiedza</w:t>
            </w:r>
            <w:proofErr w:type="spellEnd"/>
            <w:r w:rsidRPr="00853506">
              <w:rPr>
                <w:rFonts w:ascii="Corbel" w:eastAsia="Lucida Sans Unicode" w:hAnsi="Corbel" w:cs="Corbel"/>
                <w:kern w:val="1"/>
                <w:sz w:val="24"/>
                <w:szCs w:val="24"/>
                <w:lang w:eastAsia="hi-IN" w:bidi="hi-IN"/>
              </w:rPr>
              <w:t xml:space="preserve"> – 1 godz. </w:t>
            </w:r>
          </w:p>
        </w:tc>
      </w:tr>
      <w:tr w:rsidR="001F6F0E" w:rsidRPr="00853506">
        <w:tc>
          <w:tcPr>
            <w:tcW w:w="9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6F0E" w:rsidRPr="00853506" w:rsidRDefault="004537C2">
            <w:pPr>
              <w:widowControl w:val="0"/>
              <w:spacing w:after="0" w:line="240" w:lineRule="auto"/>
              <w:jc w:val="both"/>
              <w:rPr>
                <w:rFonts w:ascii="Corbel" w:hAnsi="Corbel"/>
              </w:rPr>
            </w:pPr>
            <w:r w:rsidRPr="00853506">
              <w:rPr>
                <w:rFonts w:ascii="Corbel" w:eastAsia="Lucida Sans Unicode" w:hAnsi="Corbel" w:cs="Corbel"/>
                <w:kern w:val="1"/>
                <w:sz w:val="24"/>
                <w:szCs w:val="24"/>
                <w:lang w:eastAsia="hi-IN" w:bidi="hi-IN"/>
              </w:rPr>
              <w:t xml:space="preserve">Rola informacji w życiu społecznym, teoria i praktyka – 1 godz. </w:t>
            </w:r>
          </w:p>
        </w:tc>
      </w:tr>
      <w:tr w:rsidR="001F6F0E" w:rsidRPr="00853506">
        <w:tc>
          <w:tcPr>
            <w:tcW w:w="9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6F0E" w:rsidRPr="00853506" w:rsidRDefault="004537C2">
            <w:pPr>
              <w:widowControl w:val="0"/>
              <w:spacing w:after="0" w:line="240" w:lineRule="auto"/>
              <w:jc w:val="both"/>
              <w:rPr>
                <w:rFonts w:ascii="Corbel" w:hAnsi="Corbel"/>
              </w:rPr>
            </w:pPr>
            <w:r w:rsidRPr="00853506">
              <w:rPr>
                <w:rFonts w:ascii="Corbel" w:eastAsia="Lucida Sans Unicode" w:hAnsi="Corbel" w:cs="Corbel"/>
                <w:kern w:val="1"/>
                <w:sz w:val="24"/>
                <w:szCs w:val="24"/>
                <w:lang w:eastAsia="hi-IN" w:bidi="hi-IN"/>
              </w:rPr>
              <w:t xml:space="preserve">Informacja prawnie chroniona, zagrożenia dla bezpieczeństwa informacji – 1 godz. </w:t>
            </w:r>
          </w:p>
        </w:tc>
      </w:tr>
      <w:tr w:rsidR="001F6F0E" w:rsidRPr="00853506">
        <w:tc>
          <w:tcPr>
            <w:tcW w:w="95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6F0E" w:rsidRPr="00853506" w:rsidRDefault="004537C2">
            <w:pPr>
              <w:widowControl w:val="0"/>
              <w:spacing w:after="0" w:line="240" w:lineRule="auto"/>
              <w:jc w:val="both"/>
              <w:rPr>
                <w:rFonts w:ascii="Corbel" w:hAnsi="Corbel"/>
              </w:rPr>
            </w:pPr>
            <w:r w:rsidRPr="00853506">
              <w:rPr>
                <w:rFonts w:ascii="Corbel" w:eastAsia="Lucida Sans Unicode" w:hAnsi="Corbel" w:cs="Corbel"/>
                <w:kern w:val="1"/>
                <w:sz w:val="24"/>
                <w:szCs w:val="24"/>
                <w:lang w:eastAsia="hi-IN" w:bidi="hi-IN"/>
              </w:rPr>
              <w:t xml:space="preserve">Aspekty historyczne związane z ochroną informacji– 1 godz. </w:t>
            </w:r>
          </w:p>
        </w:tc>
      </w:tr>
      <w:tr w:rsidR="001F6F0E" w:rsidRPr="00853506">
        <w:tc>
          <w:tcPr>
            <w:tcW w:w="95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6F0E" w:rsidRPr="00853506" w:rsidRDefault="004537C2">
            <w:pPr>
              <w:widowControl w:val="0"/>
              <w:spacing w:after="0" w:line="240" w:lineRule="auto"/>
              <w:jc w:val="both"/>
              <w:rPr>
                <w:rFonts w:ascii="Corbel" w:hAnsi="Corbel"/>
              </w:rPr>
            </w:pPr>
            <w:r w:rsidRPr="00853506">
              <w:rPr>
                <w:rFonts w:ascii="Corbel" w:eastAsia="Lucida Sans Unicode" w:hAnsi="Corbel" w:cs="Corbel"/>
                <w:kern w:val="1"/>
                <w:sz w:val="24"/>
                <w:szCs w:val="24"/>
                <w:lang w:eastAsia="hi-IN" w:bidi="hi-IN"/>
              </w:rPr>
              <w:t xml:space="preserve">Państwo jako podmiot bezpieczeństwa a prawo do informacji – 1 godz. </w:t>
            </w:r>
          </w:p>
        </w:tc>
      </w:tr>
      <w:tr w:rsidR="001F6F0E" w:rsidRPr="00853506">
        <w:tc>
          <w:tcPr>
            <w:tcW w:w="95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6F0E" w:rsidRPr="00853506" w:rsidRDefault="004537C2">
            <w:pPr>
              <w:widowControl w:val="0"/>
              <w:spacing w:after="0" w:line="240" w:lineRule="auto"/>
              <w:jc w:val="both"/>
              <w:rPr>
                <w:rFonts w:ascii="Corbel" w:hAnsi="Corbel"/>
              </w:rPr>
            </w:pPr>
            <w:r w:rsidRPr="00853506">
              <w:rPr>
                <w:rFonts w:ascii="Corbel" w:eastAsia="Lucida Sans Unicode" w:hAnsi="Corbel" w:cs="Corbel"/>
                <w:kern w:val="1"/>
                <w:sz w:val="24"/>
                <w:szCs w:val="24"/>
                <w:lang w:eastAsia="hi-IN" w:bidi="hi-IN"/>
              </w:rPr>
              <w:t xml:space="preserve">Europejskie standardy zarządzaniem bezpieczeństwem informacji: UE, NATO, ISO:27001-  1 godz. </w:t>
            </w:r>
          </w:p>
        </w:tc>
      </w:tr>
      <w:tr w:rsidR="001F6F0E" w:rsidRPr="00853506">
        <w:tc>
          <w:tcPr>
            <w:tcW w:w="95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6F0E" w:rsidRPr="00853506" w:rsidRDefault="004537C2">
            <w:pPr>
              <w:widowControl w:val="0"/>
              <w:spacing w:after="0" w:line="240" w:lineRule="auto"/>
              <w:jc w:val="both"/>
              <w:rPr>
                <w:rFonts w:ascii="Corbel" w:hAnsi="Corbel"/>
              </w:rPr>
            </w:pPr>
            <w:r w:rsidRPr="00853506">
              <w:rPr>
                <w:rFonts w:ascii="Corbel" w:eastAsia="Lucida Sans Unicode" w:hAnsi="Corbel" w:cs="Corbel"/>
                <w:kern w:val="1"/>
                <w:sz w:val="24"/>
                <w:szCs w:val="24"/>
                <w:lang w:eastAsia="hi-IN" w:bidi="hi-IN"/>
              </w:rPr>
              <w:t xml:space="preserve">Podstawowe pojęcia ustawowe dotyczące ochrony informacji niejawnych – 1 godz. </w:t>
            </w:r>
          </w:p>
        </w:tc>
      </w:tr>
      <w:tr w:rsidR="001F6F0E" w:rsidRPr="00853506">
        <w:tc>
          <w:tcPr>
            <w:tcW w:w="95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6F0E" w:rsidRPr="00853506" w:rsidRDefault="004537C2">
            <w:pPr>
              <w:widowControl w:val="0"/>
              <w:spacing w:after="0" w:line="240" w:lineRule="auto"/>
              <w:jc w:val="both"/>
              <w:rPr>
                <w:rFonts w:ascii="Corbel" w:hAnsi="Corbel"/>
              </w:rPr>
            </w:pPr>
            <w:r w:rsidRPr="00853506">
              <w:rPr>
                <w:rFonts w:ascii="Corbel" w:eastAsia="Lucida Sans Unicode" w:hAnsi="Corbel" w:cs="Corbel"/>
                <w:kern w:val="1"/>
                <w:sz w:val="24"/>
                <w:szCs w:val="24"/>
                <w:lang w:eastAsia="hi-IN" w:bidi="hi-IN"/>
              </w:rPr>
              <w:t xml:space="preserve">Klasyfikowanie informacji niejawnych – 1 godz. </w:t>
            </w:r>
          </w:p>
        </w:tc>
      </w:tr>
      <w:tr w:rsidR="001F6F0E" w:rsidRPr="00853506">
        <w:tc>
          <w:tcPr>
            <w:tcW w:w="95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6F0E" w:rsidRPr="00853506" w:rsidRDefault="004537C2">
            <w:pPr>
              <w:widowControl w:val="0"/>
              <w:spacing w:after="0" w:line="240" w:lineRule="auto"/>
              <w:jc w:val="both"/>
              <w:rPr>
                <w:rFonts w:ascii="Corbel" w:eastAsia="Lucida Sans Unicode" w:hAnsi="Corbel" w:cs="Corbel"/>
                <w:kern w:val="1"/>
                <w:lang w:eastAsia="hi-IN" w:bidi="hi-IN"/>
              </w:rPr>
            </w:pPr>
            <w:r w:rsidRPr="00853506">
              <w:rPr>
                <w:rFonts w:ascii="Corbel" w:eastAsia="Lucida Sans Unicode" w:hAnsi="Corbel" w:cs="Corbel"/>
                <w:kern w:val="1"/>
                <w:lang w:eastAsia="hi-IN" w:bidi="hi-IN"/>
              </w:rPr>
              <w:t>Dostęp do informacji niejawnych</w:t>
            </w:r>
          </w:p>
          <w:p w:rsidR="001F6F0E" w:rsidRPr="00853506" w:rsidRDefault="004537C2">
            <w:pPr>
              <w:widowControl w:val="0"/>
              <w:numPr>
                <w:ilvl w:val="0"/>
                <w:numId w:val="3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Corbel" w:eastAsia="Lucida Sans Unicode" w:hAnsi="Corbel" w:cs="Corbel"/>
                <w:kern w:val="1"/>
                <w:lang w:eastAsia="hi-IN" w:bidi="hi-IN"/>
              </w:rPr>
            </w:pPr>
            <w:r w:rsidRPr="00853506">
              <w:rPr>
                <w:rFonts w:ascii="Corbel" w:eastAsia="Lucida Sans Unicode" w:hAnsi="Corbel" w:cs="Corbel"/>
                <w:kern w:val="1"/>
                <w:lang w:eastAsia="hi-IN" w:bidi="hi-IN"/>
              </w:rPr>
              <w:t>warunki</w:t>
            </w:r>
          </w:p>
          <w:p w:rsidR="001F6F0E" w:rsidRPr="00853506" w:rsidRDefault="004537C2">
            <w:pPr>
              <w:widowControl w:val="0"/>
              <w:numPr>
                <w:ilvl w:val="0"/>
                <w:numId w:val="3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Corbel" w:eastAsia="Lucida Sans Unicode" w:hAnsi="Corbel" w:cs="Corbel"/>
                <w:kern w:val="1"/>
                <w:lang w:eastAsia="hi-IN" w:bidi="hi-IN"/>
              </w:rPr>
            </w:pPr>
            <w:r w:rsidRPr="00853506">
              <w:rPr>
                <w:rFonts w:ascii="Corbel" w:eastAsia="Lucida Sans Unicode" w:hAnsi="Corbel" w:cs="Corbel"/>
                <w:kern w:val="1"/>
                <w:lang w:eastAsia="hi-IN" w:bidi="hi-IN"/>
              </w:rPr>
              <w:t>ankiety bezpieczeństwa</w:t>
            </w:r>
          </w:p>
          <w:p w:rsidR="001F6F0E" w:rsidRPr="00853506" w:rsidRDefault="004537C2">
            <w:pPr>
              <w:widowControl w:val="0"/>
              <w:numPr>
                <w:ilvl w:val="0"/>
                <w:numId w:val="3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Corbel" w:eastAsia="Lucida Sans Unicode" w:hAnsi="Corbel" w:cs="Corbel"/>
                <w:kern w:val="1"/>
                <w:lang w:eastAsia="hi-IN" w:bidi="hi-IN"/>
              </w:rPr>
            </w:pPr>
            <w:r w:rsidRPr="00853506">
              <w:rPr>
                <w:rFonts w:ascii="Corbel" w:eastAsia="Lucida Sans Unicode" w:hAnsi="Corbel" w:cs="Corbel"/>
                <w:kern w:val="1"/>
                <w:lang w:eastAsia="hi-IN" w:bidi="hi-IN"/>
              </w:rPr>
              <w:t>certyfikaty</w:t>
            </w:r>
          </w:p>
          <w:p w:rsidR="001F6F0E" w:rsidRPr="00853506" w:rsidRDefault="004537C2">
            <w:pPr>
              <w:widowControl w:val="0"/>
              <w:numPr>
                <w:ilvl w:val="0"/>
                <w:numId w:val="3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Corbel" w:eastAsia="Lucida Sans Unicode" w:hAnsi="Corbel" w:cs="Corbel"/>
                <w:kern w:val="1"/>
                <w:sz w:val="24"/>
                <w:szCs w:val="24"/>
                <w:lang w:eastAsia="hi-IN" w:bidi="hi-IN"/>
              </w:rPr>
            </w:pPr>
            <w:r w:rsidRPr="00853506">
              <w:rPr>
                <w:rFonts w:ascii="Corbel" w:eastAsia="Lucida Sans Unicode" w:hAnsi="Corbel" w:cs="Corbel"/>
                <w:kern w:val="1"/>
                <w:lang w:eastAsia="hi-IN" w:bidi="hi-IN"/>
              </w:rPr>
              <w:t>postępowania sprawdzające</w:t>
            </w:r>
          </w:p>
          <w:p w:rsidR="001F6F0E" w:rsidRPr="00853506" w:rsidRDefault="004537C2">
            <w:pPr>
              <w:widowControl w:val="0"/>
              <w:numPr>
                <w:ilvl w:val="0"/>
                <w:numId w:val="3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Corbel" w:eastAsia="Lucida Sans Unicode" w:hAnsi="Corbel" w:cs="Corbel"/>
                <w:kern w:val="1"/>
                <w:sz w:val="24"/>
                <w:szCs w:val="24"/>
                <w:lang w:eastAsia="hi-IN" w:bidi="hi-IN"/>
              </w:rPr>
            </w:pPr>
            <w:r w:rsidRPr="00853506">
              <w:rPr>
                <w:rFonts w:ascii="Corbel" w:eastAsia="Lucida Sans Unicode" w:hAnsi="Corbel" w:cs="Corbel"/>
                <w:kern w:val="1"/>
                <w:sz w:val="24"/>
                <w:szCs w:val="24"/>
                <w:lang w:eastAsia="hi-IN" w:bidi="hi-IN"/>
              </w:rPr>
              <w:t xml:space="preserve">postępowania odwoławcze </w:t>
            </w:r>
          </w:p>
          <w:p w:rsidR="001F6F0E" w:rsidRPr="00853506" w:rsidRDefault="004537C2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Corbel" w:hAnsi="Corbel"/>
              </w:rPr>
            </w:pPr>
            <w:r w:rsidRPr="00853506">
              <w:rPr>
                <w:rFonts w:ascii="Corbel" w:eastAsia="Lucida Sans Unicode" w:hAnsi="Corbel" w:cs="Corbel"/>
                <w:kern w:val="1"/>
                <w:sz w:val="24"/>
                <w:szCs w:val="24"/>
                <w:lang w:eastAsia="hi-IN" w:bidi="hi-IN"/>
              </w:rPr>
              <w:t>3 godz.</w:t>
            </w:r>
          </w:p>
        </w:tc>
      </w:tr>
      <w:tr w:rsidR="001F6F0E" w:rsidRPr="00853506">
        <w:tc>
          <w:tcPr>
            <w:tcW w:w="95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6F0E" w:rsidRPr="00853506" w:rsidRDefault="004537C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</w:rPr>
            </w:pPr>
            <w:r w:rsidRPr="00853506">
              <w:rPr>
                <w:rFonts w:ascii="Corbel" w:eastAsia="ArialUnicodeMS-WinCharSetFFFF-H" w:hAnsi="Corbel" w:cs="Corbel"/>
                <w:color w:val="000000"/>
                <w:kern w:val="1"/>
                <w:sz w:val="24"/>
                <w:szCs w:val="24"/>
                <w:lang w:eastAsia="hi-IN" w:bidi="hi-IN"/>
              </w:rPr>
              <w:t>Odpowiedzialność za przestępstwa przeciwko ochronie informacji – 2 godz.</w:t>
            </w:r>
          </w:p>
        </w:tc>
      </w:tr>
      <w:tr w:rsidR="001F6F0E" w:rsidRPr="00853506">
        <w:tc>
          <w:tcPr>
            <w:tcW w:w="95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6F0E" w:rsidRPr="00853506" w:rsidRDefault="004537C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</w:rPr>
            </w:pPr>
            <w:r w:rsidRPr="00853506">
              <w:rPr>
                <w:rFonts w:ascii="Corbel" w:eastAsia="ArialUnicodeMS-WinCharSetFFFF-H" w:hAnsi="Corbel" w:cs="Corbel"/>
                <w:color w:val="000000"/>
                <w:kern w:val="1"/>
                <w:sz w:val="24"/>
                <w:szCs w:val="24"/>
                <w:lang w:eastAsia="hi-IN" w:bidi="hi-IN"/>
              </w:rPr>
              <w:t xml:space="preserve">Łącznie: 15 godz. </w:t>
            </w:r>
          </w:p>
        </w:tc>
      </w:tr>
    </w:tbl>
    <w:p w:rsidR="001F6F0E" w:rsidRPr="00853506" w:rsidRDefault="001F6F0E">
      <w:pPr>
        <w:spacing w:after="0" w:line="100" w:lineRule="atLeast"/>
        <w:rPr>
          <w:rFonts w:ascii="Corbel" w:hAnsi="Corbel" w:cs="Corbel"/>
          <w:sz w:val="24"/>
          <w:szCs w:val="24"/>
        </w:rPr>
      </w:pPr>
    </w:p>
    <w:p w:rsidR="001F6F0E" w:rsidRPr="00853506" w:rsidRDefault="004537C2">
      <w:pPr>
        <w:pStyle w:val="Akapitzlist1"/>
        <w:numPr>
          <w:ilvl w:val="0"/>
          <w:numId w:val="2"/>
        </w:numPr>
        <w:spacing w:line="100" w:lineRule="atLeast"/>
        <w:jc w:val="both"/>
        <w:rPr>
          <w:rFonts w:ascii="Corbel" w:hAnsi="Corbel" w:cs="Corbel"/>
          <w:sz w:val="24"/>
          <w:szCs w:val="24"/>
        </w:rPr>
      </w:pPr>
      <w:r w:rsidRPr="00853506">
        <w:rPr>
          <w:rFonts w:ascii="Corbel" w:hAnsi="Corbel" w:cs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tblInd w:w="94" w:type="dxa"/>
        <w:tblLayout w:type="fixed"/>
        <w:tblLook w:val="0000" w:firstRow="0" w:lastRow="0" w:firstColumn="0" w:lastColumn="0" w:noHBand="0" w:noVBand="0"/>
      </w:tblPr>
      <w:tblGrid>
        <w:gridCol w:w="9550"/>
      </w:tblGrid>
      <w:tr w:rsidR="001F6F0E" w:rsidRPr="00853506">
        <w:tc>
          <w:tcPr>
            <w:tcW w:w="9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6F0E" w:rsidRPr="00853506" w:rsidRDefault="004537C2">
            <w:pPr>
              <w:pStyle w:val="Akapitzlist1"/>
              <w:spacing w:after="0" w:line="100" w:lineRule="atLeast"/>
              <w:ind w:left="708" w:hanging="708"/>
              <w:rPr>
                <w:rFonts w:ascii="Corbel" w:hAnsi="Corbel"/>
              </w:rPr>
            </w:pPr>
            <w:r w:rsidRPr="00853506"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="001F6F0E" w:rsidRPr="00853506">
        <w:tc>
          <w:tcPr>
            <w:tcW w:w="9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6F0E" w:rsidRPr="00853506" w:rsidRDefault="00853506">
            <w:pPr>
              <w:widowControl w:val="0"/>
              <w:snapToGrid w:val="0"/>
              <w:spacing w:after="0" w:line="240" w:lineRule="auto"/>
              <w:jc w:val="both"/>
              <w:rPr>
                <w:rFonts w:ascii="Corbel" w:eastAsia="Lucida Sans Unicode" w:hAnsi="Corbel" w:cs="Corbel"/>
                <w:kern w:val="1"/>
                <w:sz w:val="24"/>
                <w:szCs w:val="24"/>
                <w:lang w:eastAsia="hi-IN" w:bidi="hi-IN"/>
              </w:rPr>
            </w:pPr>
            <w:r w:rsidRPr="00853506">
              <w:rPr>
                <w:rFonts w:ascii="Corbel" w:eastAsia="Lucida Sans Unicode" w:hAnsi="Corbel" w:cs="Corbel"/>
                <w:kern w:val="1"/>
                <w:sz w:val="24"/>
                <w:szCs w:val="24"/>
                <w:lang w:eastAsia="hi-IN" w:bidi="hi-IN"/>
              </w:rPr>
              <w:t>-</w:t>
            </w:r>
          </w:p>
        </w:tc>
      </w:tr>
    </w:tbl>
    <w:p w:rsidR="001F6F0E" w:rsidRPr="00853506" w:rsidRDefault="001F6F0E">
      <w:pPr>
        <w:pStyle w:val="Punktygwne"/>
        <w:spacing w:before="0" w:after="0"/>
        <w:rPr>
          <w:rFonts w:ascii="Corbel" w:hAnsi="Corbel" w:cs="Corbel"/>
          <w:b w:val="0"/>
          <w:szCs w:val="24"/>
        </w:rPr>
      </w:pPr>
    </w:p>
    <w:p w:rsidR="001F6F0E" w:rsidRPr="00853506" w:rsidRDefault="004537C2">
      <w:pPr>
        <w:pStyle w:val="Punktygwne"/>
        <w:spacing w:before="0" w:after="0"/>
        <w:ind w:left="426"/>
        <w:rPr>
          <w:rFonts w:ascii="Corbel" w:hAnsi="Corbel" w:cs="Corbel"/>
          <w:b w:val="0"/>
          <w:smallCaps w:val="0"/>
          <w:szCs w:val="24"/>
        </w:rPr>
      </w:pPr>
      <w:r w:rsidRPr="00853506">
        <w:rPr>
          <w:rFonts w:ascii="Corbel" w:hAnsi="Corbel" w:cs="Corbel"/>
          <w:smallCaps w:val="0"/>
          <w:szCs w:val="24"/>
        </w:rPr>
        <w:t>3.4 Metody dydaktyczne</w:t>
      </w:r>
      <w:r w:rsidRPr="00853506">
        <w:rPr>
          <w:rFonts w:ascii="Corbel" w:hAnsi="Corbel" w:cs="Corbel"/>
          <w:b w:val="0"/>
          <w:smallCaps w:val="0"/>
          <w:szCs w:val="24"/>
        </w:rPr>
        <w:t xml:space="preserve"> </w:t>
      </w:r>
    </w:p>
    <w:p w:rsidR="001F6F0E" w:rsidRPr="00853506" w:rsidRDefault="001F6F0E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p w:rsidR="001F6F0E" w:rsidRPr="00853506" w:rsidRDefault="004537C2">
      <w:pPr>
        <w:pStyle w:val="Punktygwne"/>
        <w:spacing w:before="0" w:after="0"/>
        <w:jc w:val="both"/>
        <w:rPr>
          <w:rFonts w:ascii="Corbel" w:hAnsi="Corbel" w:cs="Corbel"/>
          <w:b w:val="0"/>
          <w:i/>
          <w:sz w:val="20"/>
          <w:szCs w:val="20"/>
        </w:rPr>
      </w:pPr>
      <w:r w:rsidRPr="00853506">
        <w:rPr>
          <w:rFonts w:ascii="Corbel" w:hAnsi="Corbel" w:cs="Corbel"/>
          <w:b w:val="0"/>
          <w:smallCaps w:val="0"/>
          <w:sz w:val="20"/>
          <w:szCs w:val="20"/>
        </w:rPr>
        <w:t>Np</w:t>
      </w:r>
      <w:r w:rsidRPr="00853506">
        <w:rPr>
          <w:rFonts w:ascii="Corbel" w:hAnsi="Corbel" w:cs="Corbel"/>
          <w:sz w:val="20"/>
          <w:szCs w:val="20"/>
        </w:rPr>
        <w:t xml:space="preserve">.: </w:t>
      </w:r>
    </w:p>
    <w:p w:rsidR="001F6F0E" w:rsidRPr="00853506" w:rsidRDefault="004537C2">
      <w:pPr>
        <w:pStyle w:val="Punktygwne"/>
        <w:spacing w:before="0" w:after="0"/>
        <w:jc w:val="both"/>
        <w:rPr>
          <w:rFonts w:ascii="Corbel" w:hAnsi="Corbel" w:cs="Corbel"/>
          <w:b w:val="0"/>
          <w:i/>
          <w:smallCaps w:val="0"/>
          <w:sz w:val="20"/>
          <w:szCs w:val="20"/>
        </w:rPr>
      </w:pPr>
      <w:r w:rsidRPr="00853506">
        <w:rPr>
          <w:rFonts w:ascii="Corbel" w:hAnsi="Corbel" w:cs="Corbel"/>
          <w:b w:val="0"/>
          <w:i/>
          <w:sz w:val="20"/>
          <w:szCs w:val="20"/>
        </w:rPr>
        <w:t xml:space="preserve"> </w:t>
      </w:r>
      <w:r w:rsidRPr="00853506">
        <w:rPr>
          <w:rFonts w:ascii="Corbel" w:hAnsi="Corbel" w:cs="Corbel"/>
          <w:b w:val="0"/>
          <w:i/>
          <w:smallCaps w:val="0"/>
          <w:sz w:val="20"/>
          <w:szCs w:val="20"/>
        </w:rPr>
        <w:t xml:space="preserve">Wykład: wykład problemowy, wykład z prezentacją multimedialną, metody kształcenia na odległość </w:t>
      </w:r>
    </w:p>
    <w:p w:rsidR="001F6F0E" w:rsidRPr="00853506" w:rsidRDefault="004537C2">
      <w:pPr>
        <w:pStyle w:val="Punktygwne"/>
        <w:spacing w:before="0" w:after="0"/>
        <w:jc w:val="both"/>
        <w:rPr>
          <w:rFonts w:ascii="Corbel" w:hAnsi="Corbel" w:cs="Corbel"/>
          <w:b w:val="0"/>
          <w:i/>
          <w:smallCaps w:val="0"/>
          <w:sz w:val="20"/>
          <w:szCs w:val="20"/>
        </w:rPr>
      </w:pPr>
      <w:r w:rsidRPr="00853506">
        <w:rPr>
          <w:rFonts w:ascii="Corbel" w:hAnsi="Corbel" w:cs="Corbel"/>
          <w:b w:val="0"/>
          <w:i/>
          <w:smallCaps w:val="0"/>
          <w:sz w:val="20"/>
          <w:szCs w:val="20"/>
        </w:rPr>
        <w:t xml:space="preserve">Ćwiczenia: analiza tekstów z dyskusją, metoda projektów (projekt badawczy, wdrożeniowy, praktyczny), praca w grupach (rozwiązywanie zadań, dyskusja),gry dydaktyczne, metody kształcenia na odległość </w:t>
      </w:r>
    </w:p>
    <w:p w:rsidR="001F6F0E" w:rsidRPr="00853506" w:rsidRDefault="004537C2">
      <w:pPr>
        <w:pStyle w:val="Punktygwne"/>
        <w:spacing w:before="0" w:after="0"/>
        <w:jc w:val="both"/>
        <w:rPr>
          <w:rFonts w:ascii="Corbel" w:hAnsi="Corbel" w:cs="Corbel"/>
          <w:b w:val="0"/>
          <w:smallCaps w:val="0"/>
          <w:szCs w:val="24"/>
        </w:rPr>
      </w:pPr>
      <w:r w:rsidRPr="00853506">
        <w:rPr>
          <w:rFonts w:ascii="Corbel" w:hAnsi="Corbel" w:cs="Corbel"/>
          <w:b w:val="0"/>
          <w:i/>
          <w:smallCaps w:val="0"/>
          <w:sz w:val="20"/>
          <w:szCs w:val="20"/>
        </w:rPr>
        <w:t xml:space="preserve">Laboratorium: wykonywanie doświadczeń, projektowanie doświadczeń </w:t>
      </w:r>
    </w:p>
    <w:p w:rsidR="001F6F0E" w:rsidRPr="00853506" w:rsidRDefault="001F6F0E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p w:rsidR="001F6F0E" w:rsidRPr="00853506" w:rsidRDefault="004537C2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Cs w:val="24"/>
        </w:rPr>
      </w:pPr>
      <w:r w:rsidRPr="00853506">
        <w:rPr>
          <w:rFonts w:ascii="Corbel" w:hAnsi="Corbel" w:cs="Corbel"/>
          <w:b w:val="0"/>
          <w:smallCaps w:val="0"/>
          <w:sz w:val="22"/>
          <w:szCs w:val="24"/>
        </w:rPr>
        <w:t>Wykład: wykład informacyjny i wykład konwersatoryjny, dyskusja panelowa.</w:t>
      </w:r>
    </w:p>
    <w:p w:rsidR="001F6F0E" w:rsidRPr="00853506" w:rsidRDefault="001F6F0E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Cs w:val="24"/>
        </w:rPr>
      </w:pPr>
    </w:p>
    <w:p w:rsidR="001F6F0E" w:rsidRPr="00853506" w:rsidRDefault="004537C2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Cs w:val="24"/>
        </w:rPr>
      </w:pPr>
      <w:r w:rsidRPr="00853506">
        <w:rPr>
          <w:rFonts w:ascii="Corbel" w:hAnsi="Corbel" w:cs="Corbel"/>
          <w:smallCaps w:val="0"/>
          <w:szCs w:val="24"/>
        </w:rPr>
        <w:t xml:space="preserve">4. METODY I KRYTERIA OCENY </w:t>
      </w:r>
    </w:p>
    <w:p w:rsidR="001F6F0E" w:rsidRPr="00853506" w:rsidRDefault="001F6F0E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Cs w:val="24"/>
        </w:rPr>
      </w:pPr>
    </w:p>
    <w:p w:rsidR="001F6F0E" w:rsidRPr="00853506" w:rsidRDefault="004537C2">
      <w:pPr>
        <w:pStyle w:val="Punktygwne"/>
        <w:spacing w:before="0" w:after="0"/>
        <w:ind w:left="426"/>
        <w:rPr>
          <w:rFonts w:ascii="Corbel" w:hAnsi="Corbel" w:cs="Corbel"/>
          <w:b w:val="0"/>
          <w:smallCaps w:val="0"/>
          <w:szCs w:val="24"/>
        </w:rPr>
      </w:pPr>
      <w:r w:rsidRPr="00853506">
        <w:rPr>
          <w:rFonts w:ascii="Corbel" w:hAnsi="Corbel" w:cs="Corbel"/>
          <w:smallCaps w:val="0"/>
          <w:szCs w:val="24"/>
        </w:rPr>
        <w:t>4.1 Sposoby weryfikacji efektów uczenia się</w:t>
      </w:r>
    </w:p>
    <w:p w:rsidR="001F6F0E" w:rsidRPr="00853506" w:rsidRDefault="001F6F0E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tbl>
      <w:tblPr>
        <w:tblW w:w="0" w:type="auto"/>
        <w:tblInd w:w="94" w:type="dxa"/>
        <w:tblLayout w:type="fixed"/>
        <w:tblLook w:val="0000" w:firstRow="0" w:lastRow="0" w:firstColumn="0" w:lastColumn="0" w:noHBand="0" w:noVBand="0"/>
      </w:tblPr>
      <w:tblGrid>
        <w:gridCol w:w="1962"/>
        <w:gridCol w:w="5440"/>
        <w:gridCol w:w="2148"/>
      </w:tblGrid>
      <w:tr w:rsidR="001F6F0E" w:rsidRPr="00853506"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F6F0E" w:rsidRPr="00853506" w:rsidRDefault="004537C2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r w:rsidRPr="00853506">
              <w:rPr>
                <w:rFonts w:ascii="Corbel" w:hAnsi="Corbel" w:cs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F6F0E" w:rsidRPr="00853506" w:rsidRDefault="004537C2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r w:rsidRPr="00853506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1F6F0E" w:rsidRPr="00853506" w:rsidRDefault="004537C2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853506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6F0E" w:rsidRPr="00853506" w:rsidRDefault="004537C2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853506">
              <w:rPr>
                <w:rFonts w:ascii="Corbel" w:hAnsi="Corbel" w:cs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1F6F0E" w:rsidRPr="00853506" w:rsidRDefault="004537C2">
            <w:pPr>
              <w:pStyle w:val="Punktygwne"/>
              <w:spacing w:before="0" w:after="0"/>
              <w:jc w:val="center"/>
              <w:rPr>
                <w:rFonts w:ascii="Corbel" w:hAnsi="Corbel"/>
              </w:rPr>
            </w:pPr>
            <w:r w:rsidRPr="00853506">
              <w:rPr>
                <w:rFonts w:ascii="Corbel" w:hAnsi="Corbel" w:cs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853506">
              <w:rPr>
                <w:rFonts w:ascii="Corbel" w:hAnsi="Corbel" w:cs="Corbel"/>
                <w:b w:val="0"/>
                <w:smallCaps w:val="0"/>
                <w:szCs w:val="24"/>
              </w:rPr>
              <w:t>ćw</w:t>
            </w:r>
            <w:proofErr w:type="spellEnd"/>
            <w:r w:rsidRPr="00853506">
              <w:rPr>
                <w:rFonts w:ascii="Corbel" w:hAnsi="Corbel" w:cs="Corbel"/>
                <w:b w:val="0"/>
                <w:smallCaps w:val="0"/>
                <w:szCs w:val="24"/>
              </w:rPr>
              <w:t>, …)</w:t>
            </w:r>
          </w:p>
        </w:tc>
      </w:tr>
      <w:tr w:rsidR="001F6F0E" w:rsidRPr="00853506"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F0E" w:rsidRPr="00853506" w:rsidRDefault="00C86E4F">
            <w:pPr>
              <w:pStyle w:val="Punktygwne"/>
              <w:spacing w:before="0" w:after="0"/>
              <w:rPr>
                <w:rFonts w:ascii="Corbel" w:hAnsi="Corbel" w:cs="Corbel"/>
                <w:b w:val="0"/>
                <w:sz w:val="22"/>
                <w:szCs w:val="24"/>
              </w:rPr>
            </w:pPr>
            <w:r w:rsidRPr="00C86E4F">
              <w:rPr>
                <w:rFonts w:ascii="Corbel" w:hAnsi="Corbel" w:cs="Corbel"/>
                <w:b w:val="0"/>
                <w:szCs w:val="24"/>
              </w:rPr>
              <w:t>EK</w:t>
            </w:r>
            <w:r w:rsidR="004537C2" w:rsidRPr="00853506">
              <w:rPr>
                <w:rFonts w:ascii="Corbel" w:hAnsi="Corbel" w:cs="Corbel"/>
                <w:b w:val="0"/>
                <w:szCs w:val="24"/>
              </w:rPr>
              <w:t xml:space="preserve">_ 01 </w:t>
            </w:r>
          </w:p>
        </w:tc>
        <w:tc>
          <w:tcPr>
            <w:tcW w:w="5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F0E" w:rsidRPr="00853506" w:rsidRDefault="004537C2">
            <w:pPr>
              <w:pStyle w:val="Punktygwne"/>
              <w:spacing w:before="0" w:after="0"/>
              <w:rPr>
                <w:rFonts w:ascii="Corbel" w:hAnsi="Corbel" w:cs="Corbel"/>
                <w:b w:val="0"/>
                <w:szCs w:val="24"/>
              </w:rPr>
            </w:pPr>
            <w:r w:rsidRPr="00853506">
              <w:rPr>
                <w:rFonts w:ascii="Corbel" w:hAnsi="Corbel" w:cs="Corbel"/>
                <w:b w:val="0"/>
                <w:sz w:val="22"/>
                <w:szCs w:val="24"/>
              </w:rPr>
              <w:t xml:space="preserve">- </w:t>
            </w:r>
            <w:r w:rsidRPr="00853506">
              <w:rPr>
                <w:rFonts w:ascii="Corbel" w:hAnsi="Corbel" w:cs="Corbel"/>
                <w:b w:val="0"/>
                <w:smallCaps w:val="0"/>
                <w:sz w:val="22"/>
                <w:szCs w:val="24"/>
              </w:rPr>
              <w:t>Zaliczenie pisemne z oceną (test z pytaniami otwartymi)</w:t>
            </w: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6F0E" w:rsidRPr="00853506" w:rsidRDefault="004537C2">
            <w:pPr>
              <w:pStyle w:val="Punktygwne"/>
              <w:spacing w:before="0" w:after="0"/>
              <w:jc w:val="center"/>
              <w:rPr>
                <w:rFonts w:ascii="Corbel" w:hAnsi="Corbel"/>
              </w:rPr>
            </w:pPr>
            <w:r w:rsidRPr="00853506">
              <w:rPr>
                <w:rFonts w:ascii="Corbel" w:hAnsi="Corbel" w:cs="Corbel"/>
                <w:b w:val="0"/>
                <w:szCs w:val="24"/>
              </w:rPr>
              <w:t>w.</w:t>
            </w:r>
          </w:p>
        </w:tc>
      </w:tr>
      <w:tr w:rsidR="001F6F0E" w:rsidRPr="00853506"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F0E" w:rsidRPr="00853506" w:rsidRDefault="004537C2">
            <w:pPr>
              <w:pStyle w:val="Punktygwne"/>
              <w:spacing w:before="0" w:after="0"/>
              <w:rPr>
                <w:rFonts w:ascii="Corbel" w:hAnsi="Corbel" w:cs="Corbel"/>
                <w:b w:val="0"/>
                <w:sz w:val="22"/>
                <w:szCs w:val="24"/>
              </w:rPr>
            </w:pPr>
            <w:r w:rsidRPr="00853506">
              <w:rPr>
                <w:rFonts w:ascii="Corbel" w:hAnsi="Corbel" w:cs="Corbel"/>
                <w:b w:val="0"/>
                <w:szCs w:val="24"/>
              </w:rPr>
              <w:t>Ek_ 02</w:t>
            </w:r>
          </w:p>
        </w:tc>
        <w:tc>
          <w:tcPr>
            <w:tcW w:w="5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F0E" w:rsidRPr="00853506" w:rsidRDefault="004537C2">
            <w:pPr>
              <w:pStyle w:val="Punktygwne"/>
              <w:spacing w:before="0" w:after="0"/>
              <w:rPr>
                <w:rFonts w:ascii="Corbel" w:hAnsi="Corbel" w:cs="Corbel"/>
                <w:b w:val="0"/>
                <w:szCs w:val="24"/>
              </w:rPr>
            </w:pPr>
            <w:r w:rsidRPr="00853506">
              <w:rPr>
                <w:rFonts w:ascii="Corbel" w:hAnsi="Corbel" w:cs="Corbel"/>
                <w:b w:val="0"/>
                <w:sz w:val="22"/>
                <w:szCs w:val="24"/>
              </w:rPr>
              <w:t xml:space="preserve">- </w:t>
            </w:r>
            <w:r w:rsidRPr="00853506">
              <w:rPr>
                <w:rFonts w:ascii="Corbel" w:hAnsi="Corbel" w:cs="Corbel"/>
                <w:b w:val="0"/>
                <w:smallCaps w:val="0"/>
                <w:sz w:val="22"/>
                <w:szCs w:val="24"/>
              </w:rPr>
              <w:t>Zaliczenie pisemne z oceną (test z pytaniami otwartymi)</w:t>
            </w: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6F0E" w:rsidRPr="00853506" w:rsidRDefault="004537C2">
            <w:pPr>
              <w:pStyle w:val="Punktygwne"/>
              <w:spacing w:before="0" w:after="0"/>
              <w:jc w:val="center"/>
              <w:rPr>
                <w:rFonts w:ascii="Corbel" w:hAnsi="Corbel"/>
              </w:rPr>
            </w:pPr>
            <w:r w:rsidRPr="00853506">
              <w:rPr>
                <w:rFonts w:ascii="Corbel" w:hAnsi="Corbel" w:cs="Corbel"/>
                <w:b w:val="0"/>
                <w:szCs w:val="24"/>
              </w:rPr>
              <w:t>w.</w:t>
            </w:r>
          </w:p>
        </w:tc>
      </w:tr>
      <w:tr w:rsidR="001F6F0E" w:rsidRPr="00853506">
        <w:tc>
          <w:tcPr>
            <w:tcW w:w="19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F0E" w:rsidRPr="00853506" w:rsidRDefault="004537C2">
            <w:pPr>
              <w:pStyle w:val="Punktygwne"/>
              <w:spacing w:before="0" w:after="0"/>
              <w:rPr>
                <w:rFonts w:ascii="Corbel" w:hAnsi="Corbel" w:cs="Corbel"/>
                <w:b w:val="0"/>
                <w:sz w:val="22"/>
                <w:szCs w:val="24"/>
              </w:rPr>
            </w:pPr>
            <w:r w:rsidRPr="00853506">
              <w:rPr>
                <w:rFonts w:ascii="Corbel" w:hAnsi="Corbel" w:cs="Corbel"/>
                <w:b w:val="0"/>
                <w:szCs w:val="24"/>
              </w:rPr>
              <w:t>Ek_ 03</w:t>
            </w:r>
          </w:p>
        </w:tc>
        <w:tc>
          <w:tcPr>
            <w:tcW w:w="54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F0E" w:rsidRPr="00853506" w:rsidRDefault="004537C2">
            <w:pPr>
              <w:pStyle w:val="Punktygwne"/>
              <w:spacing w:before="0" w:after="0"/>
              <w:rPr>
                <w:rFonts w:ascii="Corbel" w:hAnsi="Corbel" w:cs="Corbel"/>
                <w:b w:val="0"/>
                <w:szCs w:val="24"/>
              </w:rPr>
            </w:pPr>
            <w:r w:rsidRPr="00853506">
              <w:rPr>
                <w:rFonts w:ascii="Corbel" w:hAnsi="Corbel" w:cs="Corbel"/>
                <w:b w:val="0"/>
                <w:sz w:val="22"/>
                <w:szCs w:val="24"/>
              </w:rPr>
              <w:t xml:space="preserve">- </w:t>
            </w:r>
            <w:r w:rsidRPr="00853506">
              <w:rPr>
                <w:rFonts w:ascii="Corbel" w:hAnsi="Corbel" w:cs="Corbel"/>
                <w:b w:val="0"/>
                <w:smallCaps w:val="0"/>
                <w:sz w:val="22"/>
                <w:szCs w:val="24"/>
              </w:rPr>
              <w:t>Zaliczenie pisemne z oceną (test z pytaniami otwartymi)</w:t>
            </w:r>
          </w:p>
        </w:tc>
        <w:tc>
          <w:tcPr>
            <w:tcW w:w="21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6F0E" w:rsidRPr="00853506" w:rsidRDefault="004537C2">
            <w:pPr>
              <w:pStyle w:val="Punktygwne"/>
              <w:spacing w:before="0" w:after="0"/>
              <w:jc w:val="center"/>
              <w:rPr>
                <w:rFonts w:ascii="Corbel" w:hAnsi="Corbel"/>
              </w:rPr>
            </w:pPr>
            <w:r w:rsidRPr="00853506">
              <w:rPr>
                <w:rFonts w:ascii="Corbel" w:hAnsi="Corbel" w:cs="Corbel"/>
                <w:b w:val="0"/>
                <w:szCs w:val="24"/>
              </w:rPr>
              <w:t>w.</w:t>
            </w:r>
          </w:p>
        </w:tc>
      </w:tr>
      <w:tr w:rsidR="001F6F0E" w:rsidRPr="00853506">
        <w:tc>
          <w:tcPr>
            <w:tcW w:w="19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F0E" w:rsidRPr="00853506" w:rsidRDefault="004537C2">
            <w:pPr>
              <w:pStyle w:val="Punktygwne"/>
              <w:spacing w:before="0" w:after="0"/>
              <w:rPr>
                <w:rFonts w:ascii="Corbel" w:hAnsi="Corbel" w:cs="Corbel"/>
                <w:b w:val="0"/>
                <w:sz w:val="22"/>
                <w:szCs w:val="24"/>
              </w:rPr>
            </w:pPr>
            <w:r w:rsidRPr="00853506">
              <w:rPr>
                <w:rFonts w:ascii="Corbel" w:hAnsi="Corbel" w:cs="Corbel"/>
                <w:b w:val="0"/>
                <w:szCs w:val="24"/>
              </w:rPr>
              <w:t>Ek_ 04</w:t>
            </w:r>
          </w:p>
        </w:tc>
        <w:tc>
          <w:tcPr>
            <w:tcW w:w="54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F0E" w:rsidRPr="00853506" w:rsidRDefault="004537C2">
            <w:pPr>
              <w:pStyle w:val="Punktygwne"/>
              <w:spacing w:before="0" w:after="0"/>
              <w:rPr>
                <w:rFonts w:ascii="Corbel" w:hAnsi="Corbel" w:cs="Corbel"/>
                <w:b w:val="0"/>
                <w:szCs w:val="24"/>
              </w:rPr>
            </w:pPr>
            <w:r w:rsidRPr="00853506">
              <w:rPr>
                <w:rFonts w:ascii="Corbel" w:hAnsi="Corbel" w:cs="Corbel"/>
                <w:b w:val="0"/>
                <w:sz w:val="22"/>
                <w:szCs w:val="24"/>
              </w:rPr>
              <w:t xml:space="preserve">- </w:t>
            </w:r>
            <w:r w:rsidRPr="00853506">
              <w:rPr>
                <w:rFonts w:ascii="Corbel" w:hAnsi="Corbel" w:cs="Corbel"/>
                <w:b w:val="0"/>
                <w:smallCaps w:val="0"/>
                <w:sz w:val="22"/>
                <w:szCs w:val="24"/>
              </w:rPr>
              <w:t>Zaliczenie pisemne z oceną (test z pytaniami otwartymi)</w:t>
            </w:r>
          </w:p>
        </w:tc>
        <w:tc>
          <w:tcPr>
            <w:tcW w:w="21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6F0E" w:rsidRPr="00853506" w:rsidRDefault="004537C2">
            <w:pPr>
              <w:pStyle w:val="Punktygwne"/>
              <w:spacing w:before="0" w:after="0"/>
              <w:jc w:val="center"/>
              <w:rPr>
                <w:rFonts w:ascii="Corbel" w:hAnsi="Corbel"/>
              </w:rPr>
            </w:pPr>
            <w:r w:rsidRPr="00853506">
              <w:rPr>
                <w:rFonts w:ascii="Corbel" w:hAnsi="Corbel" w:cs="Corbel"/>
                <w:b w:val="0"/>
                <w:szCs w:val="24"/>
              </w:rPr>
              <w:t>w.</w:t>
            </w:r>
          </w:p>
        </w:tc>
      </w:tr>
      <w:tr w:rsidR="001F6F0E" w:rsidRPr="00853506">
        <w:tc>
          <w:tcPr>
            <w:tcW w:w="19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F0E" w:rsidRPr="00853506" w:rsidRDefault="004537C2">
            <w:pPr>
              <w:pStyle w:val="Punktygwne"/>
              <w:spacing w:before="0" w:after="0"/>
              <w:rPr>
                <w:rFonts w:ascii="Corbel" w:hAnsi="Corbel" w:cs="Corbel"/>
                <w:b w:val="0"/>
                <w:sz w:val="22"/>
                <w:szCs w:val="24"/>
              </w:rPr>
            </w:pPr>
            <w:r w:rsidRPr="00853506">
              <w:rPr>
                <w:rFonts w:ascii="Corbel" w:hAnsi="Corbel" w:cs="Corbel"/>
                <w:b w:val="0"/>
                <w:szCs w:val="24"/>
              </w:rPr>
              <w:t>Ek_ 05</w:t>
            </w:r>
          </w:p>
        </w:tc>
        <w:tc>
          <w:tcPr>
            <w:tcW w:w="54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F0E" w:rsidRPr="00853506" w:rsidRDefault="004537C2">
            <w:pPr>
              <w:pStyle w:val="Punktygwne"/>
              <w:spacing w:before="0" w:after="0"/>
              <w:rPr>
                <w:rFonts w:ascii="Corbel" w:hAnsi="Corbel" w:cs="Corbel"/>
                <w:b w:val="0"/>
                <w:szCs w:val="24"/>
              </w:rPr>
            </w:pPr>
            <w:r w:rsidRPr="00853506">
              <w:rPr>
                <w:rFonts w:ascii="Corbel" w:hAnsi="Corbel" w:cs="Corbel"/>
                <w:b w:val="0"/>
                <w:sz w:val="22"/>
                <w:szCs w:val="24"/>
              </w:rPr>
              <w:t xml:space="preserve">- </w:t>
            </w:r>
            <w:r w:rsidRPr="00853506">
              <w:rPr>
                <w:rFonts w:ascii="Corbel" w:hAnsi="Corbel" w:cs="Corbel"/>
                <w:b w:val="0"/>
                <w:smallCaps w:val="0"/>
                <w:sz w:val="22"/>
                <w:szCs w:val="24"/>
              </w:rPr>
              <w:t>Zaliczenie pisemne z oceną (test z pytaniami otwartymi)</w:t>
            </w:r>
          </w:p>
        </w:tc>
        <w:tc>
          <w:tcPr>
            <w:tcW w:w="21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6F0E" w:rsidRPr="00853506" w:rsidRDefault="004537C2">
            <w:pPr>
              <w:pStyle w:val="Punktygwne"/>
              <w:spacing w:before="0" w:after="0"/>
              <w:jc w:val="center"/>
              <w:rPr>
                <w:rFonts w:ascii="Corbel" w:hAnsi="Corbel"/>
              </w:rPr>
            </w:pPr>
            <w:r w:rsidRPr="00853506">
              <w:rPr>
                <w:rFonts w:ascii="Corbel" w:hAnsi="Corbel" w:cs="Corbel"/>
                <w:b w:val="0"/>
                <w:szCs w:val="24"/>
              </w:rPr>
              <w:t>w.</w:t>
            </w:r>
          </w:p>
        </w:tc>
      </w:tr>
      <w:tr w:rsidR="001F6F0E" w:rsidRPr="00853506">
        <w:tc>
          <w:tcPr>
            <w:tcW w:w="19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F0E" w:rsidRPr="00853506" w:rsidRDefault="004537C2">
            <w:pPr>
              <w:pStyle w:val="Punktygwne"/>
              <w:spacing w:before="0" w:after="0"/>
              <w:rPr>
                <w:rFonts w:ascii="Corbel" w:hAnsi="Corbel" w:cs="Corbel"/>
                <w:b w:val="0"/>
                <w:sz w:val="22"/>
                <w:szCs w:val="24"/>
              </w:rPr>
            </w:pPr>
            <w:r w:rsidRPr="00853506">
              <w:rPr>
                <w:rFonts w:ascii="Corbel" w:hAnsi="Corbel" w:cs="Corbel"/>
                <w:b w:val="0"/>
                <w:szCs w:val="24"/>
              </w:rPr>
              <w:t>Ek_ 06</w:t>
            </w:r>
          </w:p>
        </w:tc>
        <w:tc>
          <w:tcPr>
            <w:tcW w:w="54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F0E" w:rsidRPr="00853506" w:rsidRDefault="004537C2">
            <w:pPr>
              <w:pStyle w:val="Punktygwne"/>
              <w:spacing w:before="0" w:after="0"/>
              <w:rPr>
                <w:rFonts w:ascii="Corbel" w:hAnsi="Corbel" w:cs="Corbel"/>
                <w:b w:val="0"/>
                <w:szCs w:val="24"/>
              </w:rPr>
            </w:pPr>
            <w:r w:rsidRPr="00853506">
              <w:rPr>
                <w:rFonts w:ascii="Corbel" w:hAnsi="Corbel" w:cs="Corbel"/>
                <w:b w:val="0"/>
                <w:sz w:val="22"/>
                <w:szCs w:val="24"/>
              </w:rPr>
              <w:t xml:space="preserve">- </w:t>
            </w:r>
            <w:r w:rsidRPr="00853506">
              <w:rPr>
                <w:rFonts w:ascii="Corbel" w:hAnsi="Corbel" w:cs="Corbel"/>
                <w:b w:val="0"/>
                <w:smallCaps w:val="0"/>
                <w:sz w:val="22"/>
                <w:szCs w:val="24"/>
              </w:rPr>
              <w:t>Zaliczenie pisemne z oceną (test z pytaniami otwartymi)</w:t>
            </w:r>
          </w:p>
        </w:tc>
        <w:tc>
          <w:tcPr>
            <w:tcW w:w="21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6F0E" w:rsidRPr="00853506" w:rsidRDefault="004537C2">
            <w:pPr>
              <w:pStyle w:val="Punktygwne"/>
              <w:spacing w:before="0" w:after="0"/>
              <w:jc w:val="center"/>
              <w:rPr>
                <w:rFonts w:ascii="Corbel" w:hAnsi="Corbel"/>
              </w:rPr>
            </w:pPr>
            <w:r w:rsidRPr="00853506">
              <w:rPr>
                <w:rFonts w:ascii="Corbel" w:hAnsi="Corbel" w:cs="Corbel"/>
                <w:b w:val="0"/>
                <w:szCs w:val="24"/>
              </w:rPr>
              <w:t>w.</w:t>
            </w:r>
          </w:p>
        </w:tc>
      </w:tr>
      <w:tr w:rsidR="001F6F0E" w:rsidRPr="00853506">
        <w:tc>
          <w:tcPr>
            <w:tcW w:w="19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F0E" w:rsidRPr="00853506" w:rsidRDefault="004537C2">
            <w:pPr>
              <w:pStyle w:val="Punktygwne"/>
              <w:spacing w:before="0" w:after="0"/>
              <w:rPr>
                <w:rFonts w:ascii="Corbel" w:hAnsi="Corbel" w:cs="Corbel"/>
                <w:b w:val="0"/>
                <w:sz w:val="22"/>
                <w:szCs w:val="24"/>
              </w:rPr>
            </w:pPr>
            <w:r w:rsidRPr="00853506">
              <w:rPr>
                <w:rFonts w:ascii="Corbel" w:hAnsi="Corbel" w:cs="Corbel"/>
                <w:b w:val="0"/>
                <w:szCs w:val="24"/>
              </w:rPr>
              <w:lastRenderedPageBreak/>
              <w:t>Ek_ 07</w:t>
            </w:r>
          </w:p>
        </w:tc>
        <w:tc>
          <w:tcPr>
            <w:tcW w:w="54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F0E" w:rsidRPr="00853506" w:rsidRDefault="004537C2">
            <w:pPr>
              <w:pStyle w:val="Punktygwne"/>
              <w:spacing w:before="0" w:after="0"/>
              <w:rPr>
                <w:rFonts w:ascii="Corbel" w:hAnsi="Corbel" w:cs="Corbel"/>
                <w:b w:val="0"/>
                <w:szCs w:val="24"/>
              </w:rPr>
            </w:pPr>
            <w:r w:rsidRPr="00853506">
              <w:rPr>
                <w:rFonts w:ascii="Corbel" w:hAnsi="Corbel" w:cs="Corbel"/>
                <w:b w:val="0"/>
                <w:sz w:val="22"/>
                <w:szCs w:val="24"/>
              </w:rPr>
              <w:t xml:space="preserve">- </w:t>
            </w:r>
            <w:r w:rsidRPr="00853506">
              <w:rPr>
                <w:rFonts w:ascii="Corbel" w:hAnsi="Corbel" w:cs="Corbel"/>
                <w:b w:val="0"/>
                <w:smallCaps w:val="0"/>
                <w:sz w:val="22"/>
                <w:szCs w:val="24"/>
              </w:rPr>
              <w:t>Zaliczenie pisemne z oceną (test z pytaniami otwartymi)</w:t>
            </w:r>
          </w:p>
        </w:tc>
        <w:tc>
          <w:tcPr>
            <w:tcW w:w="21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6F0E" w:rsidRPr="00853506" w:rsidRDefault="004537C2">
            <w:pPr>
              <w:pStyle w:val="Punktygwne"/>
              <w:spacing w:before="0" w:after="0"/>
              <w:jc w:val="center"/>
              <w:rPr>
                <w:rFonts w:ascii="Corbel" w:hAnsi="Corbel"/>
              </w:rPr>
            </w:pPr>
            <w:r w:rsidRPr="00853506">
              <w:rPr>
                <w:rFonts w:ascii="Corbel" w:hAnsi="Corbel" w:cs="Corbel"/>
                <w:b w:val="0"/>
                <w:szCs w:val="24"/>
              </w:rPr>
              <w:t>w.</w:t>
            </w:r>
          </w:p>
        </w:tc>
      </w:tr>
      <w:tr w:rsidR="001F6F0E" w:rsidRPr="00853506">
        <w:tc>
          <w:tcPr>
            <w:tcW w:w="19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F0E" w:rsidRPr="00853506" w:rsidRDefault="004537C2">
            <w:pPr>
              <w:pStyle w:val="Punktygwne"/>
              <w:spacing w:before="0" w:after="0"/>
              <w:rPr>
                <w:rFonts w:ascii="Corbel" w:hAnsi="Corbel" w:cs="Corbel"/>
                <w:b w:val="0"/>
                <w:sz w:val="22"/>
                <w:szCs w:val="24"/>
              </w:rPr>
            </w:pPr>
            <w:r w:rsidRPr="00853506">
              <w:rPr>
                <w:rFonts w:ascii="Corbel" w:hAnsi="Corbel" w:cs="Corbel"/>
                <w:b w:val="0"/>
                <w:szCs w:val="24"/>
              </w:rPr>
              <w:t>Ek_ 08</w:t>
            </w:r>
          </w:p>
        </w:tc>
        <w:tc>
          <w:tcPr>
            <w:tcW w:w="54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F0E" w:rsidRPr="00853506" w:rsidRDefault="004537C2">
            <w:pPr>
              <w:pStyle w:val="Punktygwne"/>
              <w:spacing w:before="0" w:after="0"/>
              <w:rPr>
                <w:rFonts w:ascii="Corbel" w:hAnsi="Corbel" w:cs="Corbel"/>
                <w:b w:val="0"/>
                <w:szCs w:val="24"/>
              </w:rPr>
            </w:pPr>
            <w:r w:rsidRPr="00853506">
              <w:rPr>
                <w:rFonts w:ascii="Corbel" w:hAnsi="Corbel" w:cs="Corbel"/>
                <w:b w:val="0"/>
                <w:sz w:val="22"/>
                <w:szCs w:val="24"/>
              </w:rPr>
              <w:t xml:space="preserve">- </w:t>
            </w:r>
            <w:r w:rsidRPr="00853506">
              <w:rPr>
                <w:rFonts w:ascii="Corbel" w:hAnsi="Corbel" w:cs="Corbel"/>
                <w:b w:val="0"/>
                <w:smallCaps w:val="0"/>
                <w:sz w:val="22"/>
                <w:szCs w:val="24"/>
              </w:rPr>
              <w:t>Zaliczenie pisemne z oceną (test z pytaniami otwartymi)</w:t>
            </w:r>
          </w:p>
        </w:tc>
        <w:tc>
          <w:tcPr>
            <w:tcW w:w="21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6F0E" w:rsidRPr="00853506" w:rsidRDefault="004537C2">
            <w:pPr>
              <w:pStyle w:val="Punktygwne"/>
              <w:spacing w:before="0" w:after="0"/>
              <w:jc w:val="center"/>
              <w:rPr>
                <w:rFonts w:ascii="Corbel" w:hAnsi="Corbel"/>
              </w:rPr>
            </w:pPr>
            <w:r w:rsidRPr="00853506">
              <w:rPr>
                <w:rFonts w:ascii="Corbel" w:hAnsi="Corbel" w:cs="Corbel"/>
                <w:b w:val="0"/>
                <w:szCs w:val="24"/>
              </w:rPr>
              <w:t>w.</w:t>
            </w:r>
          </w:p>
        </w:tc>
      </w:tr>
      <w:tr w:rsidR="001F6F0E" w:rsidRPr="00853506">
        <w:tc>
          <w:tcPr>
            <w:tcW w:w="19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F0E" w:rsidRPr="00853506" w:rsidRDefault="004537C2">
            <w:pPr>
              <w:pStyle w:val="Punktygwne"/>
              <w:spacing w:before="0" w:after="0"/>
              <w:rPr>
                <w:rFonts w:ascii="Corbel" w:hAnsi="Corbel" w:cs="Corbel"/>
                <w:b w:val="0"/>
                <w:sz w:val="22"/>
                <w:szCs w:val="24"/>
              </w:rPr>
            </w:pPr>
            <w:r w:rsidRPr="00853506">
              <w:rPr>
                <w:rFonts w:ascii="Corbel" w:hAnsi="Corbel" w:cs="Corbel"/>
                <w:b w:val="0"/>
                <w:szCs w:val="24"/>
              </w:rPr>
              <w:t>Ek_ 09</w:t>
            </w:r>
          </w:p>
        </w:tc>
        <w:tc>
          <w:tcPr>
            <w:tcW w:w="54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F0E" w:rsidRPr="00853506" w:rsidRDefault="004537C2">
            <w:pPr>
              <w:pStyle w:val="Punktygwne"/>
              <w:spacing w:before="0" w:after="0"/>
              <w:rPr>
                <w:rFonts w:ascii="Corbel" w:hAnsi="Corbel" w:cs="Corbel"/>
                <w:b w:val="0"/>
                <w:szCs w:val="24"/>
              </w:rPr>
            </w:pPr>
            <w:r w:rsidRPr="00853506">
              <w:rPr>
                <w:rFonts w:ascii="Corbel" w:hAnsi="Corbel" w:cs="Corbel"/>
                <w:b w:val="0"/>
                <w:sz w:val="22"/>
                <w:szCs w:val="24"/>
              </w:rPr>
              <w:t xml:space="preserve">- </w:t>
            </w:r>
            <w:r w:rsidRPr="00853506">
              <w:rPr>
                <w:rFonts w:ascii="Corbel" w:hAnsi="Corbel" w:cs="Corbel"/>
                <w:b w:val="0"/>
                <w:smallCaps w:val="0"/>
                <w:sz w:val="22"/>
                <w:szCs w:val="24"/>
              </w:rPr>
              <w:t>Zaliczenie pisemne z oceną (test z pytaniami otwartymi)</w:t>
            </w:r>
          </w:p>
        </w:tc>
        <w:tc>
          <w:tcPr>
            <w:tcW w:w="21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6F0E" w:rsidRPr="00853506" w:rsidRDefault="004537C2">
            <w:pPr>
              <w:pStyle w:val="Punktygwne"/>
              <w:spacing w:before="0" w:after="0"/>
              <w:jc w:val="center"/>
              <w:rPr>
                <w:rFonts w:ascii="Corbel" w:hAnsi="Corbel"/>
              </w:rPr>
            </w:pPr>
            <w:r w:rsidRPr="00853506">
              <w:rPr>
                <w:rFonts w:ascii="Corbel" w:hAnsi="Corbel" w:cs="Corbel"/>
                <w:b w:val="0"/>
                <w:szCs w:val="24"/>
              </w:rPr>
              <w:t>w.</w:t>
            </w:r>
          </w:p>
        </w:tc>
      </w:tr>
      <w:tr w:rsidR="001F6F0E" w:rsidRPr="00853506">
        <w:tc>
          <w:tcPr>
            <w:tcW w:w="19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F0E" w:rsidRPr="00853506" w:rsidRDefault="004537C2">
            <w:pPr>
              <w:pStyle w:val="Punktygwne"/>
              <w:spacing w:before="0" w:after="0"/>
              <w:rPr>
                <w:rFonts w:ascii="Corbel" w:hAnsi="Corbel" w:cs="Corbel"/>
                <w:b w:val="0"/>
                <w:sz w:val="22"/>
                <w:szCs w:val="24"/>
              </w:rPr>
            </w:pPr>
            <w:r w:rsidRPr="00853506">
              <w:rPr>
                <w:rFonts w:ascii="Corbel" w:hAnsi="Corbel" w:cs="Corbel"/>
                <w:b w:val="0"/>
                <w:szCs w:val="24"/>
              </w:rPr>
              <w:t>Ek_ 10</w:t>
            </w:r>
          </w:p>
        </w:tc>
        <w:tc>
          <w:tcPr>
            <w:tcW w:w="54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F0E" w:rsidRPr="00853506" w:rsidRDefault="004537C2">
            <w:pPr>
              <w:pStyle w:val="Punktygwne"/>
              <w:spacing w:before="0" w:after="0"/>
              <w:rPr>
                <w:rFonts w:ascii="Corbel" w:hAnsi="Corbel" w:cs="Corbel"/>
                <w:b w:val="0"/>
                <w:szCs w:val="24"/>
              </w:rPr>
            </w:pPr>
            <w:r w:rsidRPr="00853506">
              <w:rPr>
                <w:rFonts w:ascii="Corbel" w:hAnsi="Corbel" w:cs="Corbel"/>
                <w:b w:val="0"/>
                <w:sz w:val="22"/>
                <w:szCs w:val="24"/>
              </w:rPr>
              <w:t xml:space="preserve">- </w:t>
            </w:r>
            <w:r w:rsidRPr="00853506">
              <w:rPr>
                <w:rFonts w:ascii="Corbel" w:hAnsi="Corbel" w:cs="Corbel"/>
                <w:b w:val="0"/>
                <w:smallCaps w:val="0"/>
                <w:sz w:val="22"/>
                <w:szCs w:val="24"/>
              </w:rPr>
              <w:t>Zaliczenie pisemne z oceną (test z pytaniami otwartymi)</w:t>
            </w:r>
          </w:p>
        </w:tc>
        <w:tc>
          <w:tcPr>
            <w:tcW w:w="21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6F0E" w:rsidRPr="00853506" w:rsidRDefault="004537C2">
            <w:pPr>
              <w:pStyle w:val="Punktygwne"/>
              <w:spacing w:before="0" w:after="0"/>
              <w:jc w:val="center"/>
              <w:rPr>
                <w:rFonts w:ascii="Corbel" w:hAnsi="Corbel"/>
              </w:rPr>
            </w:pPr>
            <w:r w:rsidRPr="00853506">
              <w:rPr>
                <w:rFonts w:ascii="Corbel" w:hAnsi="Corbel" w:cs="Corbel"/>
                <w:b w:val="0"/>
                <w:szCs w:val="24"/>
              </w:rPr>
              <w:t>w.</w:t>
            </w:r>
          </w:p>
        </w:tc>
      </w:tr>
      <w:tr w:rsidR="001F6F0E" w:rsidRPr="00853506">
        <w:tc>
          <w:tcPr>
            <w:tcW w:w="19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F0E" w:rsidRPr="00853506" w:rsidRDefault="004537C2">
            <w:pPr>
              <w:pStyle w:val="Punktygwne"/>
              <w:spacing w:before="0" w:after="0"/>
              <w:rPr>
                <w:rFonts w:ascii="Corbel" w:hAnsi="Corbel" w:cs="Corbel"/>
                <w:b w:val="0"/>
                <w:sz w:val="22"/>
                <w:szCs w:val="24"/>
              </w:rPr>
            </w:pPr>
            <w:r w:rsidRPr="00853506">
              <w:rPr>
                <w:rFonts w:ascii="Corbel" w:hAnsi="Corbel" w:cs="Corbel"/>
                <w:b w:val="0"/>
                <w:szCs w:val="24"/>
              </w:rPr>
              <w:t>Ek_ 11</w:t>
            </w:r>
          </w:p>
        </w:tc>
        <w:tc>
          <w:tcPr>
            <w:tcW w:w="54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F0E" w:rsidRPr="00853506" w:rsidRDefault="004537C2">
            <w:pPr>
              <w:pStyle w:val="Punktygwne"/>
              <w:spacing w:before="0" w:after="0"/>
              <w:rPr>
                <w:rFonts w:ascii="Corbel" w:hAnsi="Corbel" w:cs="Corbel"/>
                <w:b w:val="0"/>
                <w:szCs w:val="24"/>
              </w:rPr>
            </w:pPr>
            <w:r w:rsidRPr="00853506">
              <w:rPr>
                <w:rFonts w:ascii="Corbel" w:hAnsi="Corbel" w:cs="Corbel"/>
                <w:b w:val="0"/>
                <w:sz w:val="22"/>
                <w:szCs w:val="24"/>
              </w:rPr>
              <w:t xml:space="preserve">- </w:t>
            </w:r>
            <w:r w:rsidRPr="00853506">
              <w:rPr>
                <w:rFonts w:ascii="Corbel" w:hAnsi="Corbel" w:cs="Corbel"/>
                <w:b w:val="0"/>
                <w:smallCaps w:val="0"/>
                <w:sz w:val="22"/>
                <w:szCs w:val="24"/>
              </w:rPr>
              <w:t>Zaliczenie pisemne z oceną (test z pytaniami otwartymi)</w:t>
            </w:r>
          </w:p>
        </w:tc>
        <w:tc>
          <w:tcPr>
            <w:tcW w:w="21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6F0E" w:rsidRPr="00853506" w:rsidRDefault="004537C2">
            <w:pPr>
              <w:pStyle w:val="Punktygwne"/>
              <w:spacing w:before="0" w:after="0"/>
              <w:jc w:val="center"/>
              <w:rPr>
                <w:rFonts w:ascii="Corbel" w:hAnsi="Corbel"/>
              </w:rPr>
            </w:pPr>
            <w:r w:rsidRPr="00853506">
              <w:rPr>
                <w:rFonts w:ascii="Corbel" w:hAnsi="Corbel" w:cs="Corbel"/>
                <w:b w:val="0"/>
                <w:szCs w:val="24"/>
              </w:rPr>
              <w:t>w.</w:t>
            </w:r>
          </w:p>
        </w:tc>
      </w:tr>
      <w:tr w:rsidR="001F6F0E" w:rsidRPr="00853506">
        <w:tc>
          <w:tcPr>
            <w:tcW w:w="19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F0E" w:rsidRPr="00853506" w:rsidRDefault="004537C2">
            <w:pPr>
              <w:pStyle w:val="Punktygwne"/>
              <w:spacing w:before="0" w:after="0"/>
              <w:rPr>
                <w:rFonts w:ascii="Corbel" w:hAnsi="Corbel" w:cs="Corbel"/>
                <w:b w:val="0"/>
                <w:sz w:val="22"/>
                <w:szCs w:val="24"/>
              </w:rPr>
            </w:pPr>
            <w:r w:rsidRPr="00853506">
              <w:rPr>
                <w:rFonts w:ascii="Corbel" w:hAnsi="Corbel" w:cs="Corbel"/>
                <w:b w:val="0"/>
                <w:szCs w:val="24"/>
              </w:rPr>
              <w:t>Ek_ 12</w:t>
            </w:r>
          </w:p>
        </w:tc>
        <w:tc>
          <w:tcPr>
            <w:tcW w:w="54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F0E" w:rsidRPr="00853506" w:rsidRDefault="004537C2">
            <w:pPr>
              <w:pStyle w:val="Punktygwne"/>
              <w:spacing w:before="0" w:after="0"/>
              <w:rPr>
                <w:rFonts w:ascii="Corbel" w:hAnsi="Corbel" w:cs="Corbel"/>
                <w:b w:val="0"/>
                <w:szCs w:val="24"/>
              </w:rPr>
            </w:pPr>
            <w:r w:rsidRPr="00853506">
              <w:rPr>
                <w:rFonts w:ascii="Corbel" w:hAnsi="Corbel" w:cs="Corbel"/>
                <w:b w:val="0"/>
                <w:sz w:val="22"/>
                <w:szCs w:val="24"/>
              </w:rPr>
              <w:t xml:space="preserve">- </w:t>
            </w:r>
            <w:r w:rsidRPr="00853506">
              <w:rPr>
                <w:rFonts w:ascii="Corbel" w:hAnsi="Corbel" w:cs="Corbel"/>
                <w:b w:val="0"/>
                <w:smallCaps w:val="0"/>
                <w:sz w:val="22"/>
                <w:szCs w:val="24"/>
              </w:rPr>
              <w:t>Zaliczenie pisemne z oceną (test z pytaniami otwartymi)</w:t>
            </w:r>
          </w:p>
        </w:tc>
        <w:tc>
          <w:tcPr>
            <w:tcW w:w="21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6F0E" w:rsidRPr="00853506" w:rsidRDefault="004537C2">
            <w:pPr>
              <w:pStyle w:val="Punktygwne"/>
              <w:spacing w:before="0" w:after="0"/>
              <w:jc w:val="center"/>
              <w:rPr>
                <w:rFonts w:ascii="Corbel" w:hAnsi="Corbel"/>
              </w:rPr>
            </w:pPr>
            <w:r w:rsidRPr="00853506">
              <w:rPr>
                <w:rFonts w:ascii="Corbel" w:hAnsi="Corbel" w:cs="Corbel"/>
                <w:b w:val="0"/>
                <w:szCs w:val="24"/>
              </w:rPr>
              <w:t>w.</w:t>
            </w:r>
          </w:p>
        </w:tc>
      </w:tr>
      <w:tr w:rsidR="001F6F0E" w:rsidRPr="00853506">
        <w:tc>
          <w:tcPr>
            <w:tcW w:w="19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F0E" w:rsidRPr="00853506" w:rsidRDefault="004537C2">
            <w:pPr>
              <w:pStyle w:val="Punktygwne"/>
              <w:spacing w:before="0" w:after="0"/>
              <w:rPr>
                <w:rFonts w:ascii="Corbel" w:hAnsi="Corbel" w:cs="Corbel"/>
                <w:b w:val="0"/>
                <w:sz w:val="22"/>
                <w:szCs w:val="24"/>
              </w:rPr>
            </w:pPr>
            <w:r w:rsidRPr="00853506">
              <w:rPr>
                <w:rFonts w:ascii="Corbel" w:hAnsi="Corbel" w:cs="Corbel"/>
                <w:b w:val="0"/>
                <w:szCs w:val="24"/>
              </w:rPr>
              <w:t>Ek_ 13</w:t>
            </w:r>
          </w:p>
        </w:tc>
        <w:tc>
          <w:tcPr>
            <w:tcW w:w="54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F0E" w:rsidRPr="00853506" w:rsidRDefault="004537C2">
            <w:pPr>
              <w:pStyle w:val="Punktygwne"/>
              <w:spacing w:before="0" w:after="0"/>
              <w:rPr>
                <w:rFonts w:ascii="Corbel" w:hAnsi="Corbel" w:cs="Corbel"/>
                <w:b w:val="0"/>
                <w:szCs w:val="24"/>
              </w:rPr>
            </w:pPr>
            <w:r w:rsidRPr="00853506">
              <w:rPr>
                <w:rFonts w:ascii="Corbel" w:hAnsi="Corbel" w:cs="Corbel"/>
                <w:b w:val="0"/>
                <w:sz w:val="22"/>
                <w:szCs w:val="24"/>
              </w:rPr>
              <w:t xml:space="preserve">- </w:t>
            </w:r>
            <w:r w:rsidRPr="00853506">
              <w:rPr>
                <w:rFonts w:ascii="Corbel" w:hAnsi="Corbel" w:cs="Corbel"/>
                <w:b w:val="0"/>
                <w:smallCaps w:val="0"/>
                <w:sz w:val="22"/>
                <w:szCs w:val="24"/>
              </w:rPr>
              <w:t>Zaliczenie pisemne z oceną (test z pytaniami otwartymi)</w:t>
            </w:r>
          </w:p>
        </w:tc>
        <w:tc>
          <w:tcPr>
            <w:tcW w:w="21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6F0E" w:rsidRPr="00853506" w:rsidRDefault="004537C2">
            <w:pPr>
              <w:pStyle w:val="Punktygwne"/>
              <w:spacing w:before="0" w:after="0"/>
              <w:jc w:val="center"/>
              <w:rPr>
                <w:rFonts w:ascii="Corbel" w:hAnsi="Corbel"/>
              </w:rPr>
            </w:pPr>
            <w:r w:rsidRPr="00853506">
              <w:rPr>
                <w:rFonts w:ascii="Corbel" w:hAnsi="Corbel" w:cs="Corbel"/>
                <w:b w:val="0"/>
                <w:szCs w:val="24"/>
              </w:rPr>
              <w:t>w.</w:t>
            </w:r>
          </w:p>
        </w:tc>
      </w:tr>
      <w:tr w:rsidR="001F6F0E" w:rsidRPr="00853506">
        <w:tc>
          <w:tcPr>
            <w:tcW w:w="19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F0E" w:rsidRPr="00853506" w:rsidRDefault="004537C2">
            <w:pPr>
              <w:pStyle w:val="Punktygwne"/>
              <w:spacing w:before="0" w:after="0"/>
              <w:rPr>
                <w:rFonts w:ascii="Corbel" w:hAnsi="Corbel" w:cs="Corbel"/>
                <w:b w:val="0"/>
                <w:sz w:val="22"/>
                <w:szCs w:val="24"/>
              </w:rPr>
            </w:pPr>
            <w:r w:rsidRPr="00853506">
              <w:rPr>
                <w:rFonts w:ascii="Corbel" w:hAnsi="Corbel" w:cs="Corbel"/>
                <w:b w:val="0"/>
                <w:szCs w:val="24"/>
              </w:rPr>
              <w:t>Ek_ 14</w:t>
            </w:r>
          </w:p>
        </w:tc>
        <w:tc>
          <w:tcPr>
            <w:tcW w:w="54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F0E" w:rsidRPr="00853506" w:rsidRDefault="004537C2">
            <w:pPr>
              <w:pStyle w:val="Punktygwne"/>
              <w:spacing w:before="0" w:after="0"/>
              <w:rPr>
                <w:rFonts w:ascii="Corbel" w:hAnsi="Corbel" w:cs="Corbel"/>
                <w:b w:val="0"/>
                <w:szCs w:val="24"/>
              </w:rPr>
            </w:pPr>
            <w:r w:rsidRPr="00853506">
              <w:rPr>
                <w:rFonts w:ascii="Corbel" w:hAnsi="Corbel" w:cs="Corbel"/>
                <w:b w:val="0"/>
                <w:sz w:val="22"/>
                <w:szCs w:val="24"/>
              </w:rPr>
              <w:t xml:space="preserve">- </w:t>
            </w:r>
            <w:r w:rsidRPr="00853506">
              <w:rPr>
                <w:rFonts w:ascii="Corbel" w:hAnsi="Corbel" w:cs="Corbel"/>
                <w:b w:val="0"/>
                <w:smallCaps w:val="0"/>
                <w:sz w:val="22"/>
                <w:szCs w:val="24"/>
              </w:rPr>
              <w:t>Zaliczenie pisemne z oceną (test z pytaniami otwartymi)</w:t>
            </w:r>
          </w:p>
        </w:tc>
        <w:tc>
          <w:tcPr>
            <w:tcW w:w="21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6F0E" w:rsidRPr="00853506" w:rsidRDefault="004537C2">
            <w:pPr>
              <w:pStyle w:val="Punktygwne"/>
              <w:spacing w:before="0" w:after="0"/>
              <w:jc w:val="center"/>
              <w:rPr>
                <w:rFonts w:ascii="Corbel" w:hAnsi="Corbel"/>
              </w:rPr>
            </w:pPr>
            <w:r w:rsidRPr="00853506">
              <w:rPr>
                <w:rFonts w:ascii="Corbel" w:hAnsi="Corbel" w:cs="Corbel"/>
                <w:b w:val="0"/>
                <w:szCs w:val="24"/>
              </w:rPr>
              <w:t>w.</w:t>
            </w:r>
          </w:p>
        </w:tc>
      </w:tr>
    </w:tbl>
    <w:p w:rsidR="001F6F0E" w:rsidRPr="00853506" w:rsidRDefault="001F6F0E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p w:rsidR="001F6F0E" w:rsidRPr="00853506" w:rsidRDefault="004537C2">
      <w:pPr>
        <w:pStyle w:val="Punktygwne"/>
        <w:spacing w:before="0" w:after="0"/>
        <w:ind w:left="426"/>
        <w:rPr>
          <w:rFonts w:ascii="Corbel" w:hAnsi="Corbel" w:cs="Corbel"/>
          <w:smallCaps w:val="0"/>
          <w:szCs w:val="24"/>
        </w:rPr>
      </w:pPr>
      <w:r w:rsidRPr="00853506">
        <w:rPr>
          <w:rFonts w:ascii="Corbel" w:hAnsi="Corbel" w:cs="Corbel"/>
          <w:smallCaps w:val="0"/>
          <w:szCs w:val="24"/>
        </w:rPr>
        <w:t xml:space="preserve">4.2 Warunki zaliczenia przedmiotu (kryteria oceniania) </w:t>
      </w:r>
    </w:p>
    <w:p w:rsidR="001F6F0E" w:rsidRPr="00853506" w:rsidRDefault="001F6F0E">
      <w:pPr>
        <w:pStyle w:val="Punktygwne"/>
        <w:spacing w:before="0" w:after="0"/>
        <w:ind w:left="426"/>
        <w:rPr>
          <w:rFonts w:ascii="Corbel" w:hAnsi="Corbel" w:cs="Corbel"/>
          <w:smallCaps w:val="0"/>
          <w:szCs w:val="24"/>
        </w:rPr>
      </w:pPr>
    </w:p>
    <w:tbl>
      <w:tblPr>
        <w:tblW w:w="0" w:type="auto"/>
        <w:tblInd w:w="94" w:type="dxa"/>
        <w:tblLayout w:type="fixed"/>
        <w:tblLook w:val="0000" w:firstRow="0" w:lastRow="0" w:firstColumn="0" w:lastColumn="0" w:noHBand="0" w:noVBand="0"/>
      </w:tblPr>
      <w:tblGrid>
        <w:gridCol w:w="9550"/>
      </w:tblGrid>
      <w:tr w:rsidR="001F6F0E" w:rsidRPr="00853506">
        <w:tc>
          <w:tcPr>
            <w:tcW w:w="9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6F0E" w:rsidRPr="00853506" w:rsidRDefault="001F6F0E">
            <w:pPr>
              <w:pStyle w:val="Punktygwne"/>
              <w:snapToGrid w:val="0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</w:p>
          <w:p w:rsidR="001F6F0E" w:rsidRPr="00853506" w:rsidRDefault="004537C2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853506">
              <w:rPr>
                <w:rFonts w:ascii="Corbel" w:hAnsi="Corbel" w:cs="Corbel"/>
                <w:b w:val="0"/>
                <w:smallCaps w:val="0"/>
                <w:szCs w:val="24"/>
              </w:rPr>
              <w:t xml:space="preserve">Test z pytaniami otwartymi. </w:t>
            </w:r>
            <w:r w:rsidRPr="00853506">
              <w:rPr>
                <w:rFonts w:ascii="Corbel" w:hAnsi="Corbel" w:cs="Corbel"/>
                <w:b w:val="0"/>
                <w:smallCaps w:val="0"/>
                <w:sz w:val="22"/>
                <w:szCs w:val="24"/>
              </w:rPr>
              <w:t>Minimalne warunki zaliczenia – 60% zdobytych punktów. Kryteria oceny: kompletność odpowiedzi, użyta terminologia, aktualny stan prawny.</w:t>
            </w:r>
          </w:p>
          <w:p w:rsidR="001F6F0E" w:rsidRPr="00853506" w:rsidRDefault="001F6F0E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</w:p>
        </w:tc>
      </w:tr>
    </w:tbl>
    <w:p w:rsidR="001F6F0E" w:rsidRPr="00853506" w:rsidRDefault="001F6F0E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p w:rsidR="001F6F0E" w:rsidRPr="00853506" w:rsidRDefault="004537C2">
      <w:pPr>
        <w:pStyle w:val="Bezodstpw1"/>
        <w:ind w:left="284" w:hanging="284"/>
        <w:jc w:val="both"/>
        <w:rPr>
          <w:rFonts w:ascii="Corbel" w:hAnsi="Corbel" w:cs="Corbel"/>
          <w:szCs w:val="24"/>
        </w:rPr>
      </w:pPr>
      <w:r w:rsidRPr="00853506">
        <w:rPr>
          <w:rFonts w:ascii="Corbel" w:hAnsi="Corbel" w:cs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1F6F0E" w:rsidRPr="00853506" w:rsidRDefault="001F6F0E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tbl>
      <w:tblPr>
        <w:tblW w:w="0" w:type="auto"/>
        <w:tblInd w:w="94" w:type="dxa"/>
        <w:tblLayout w:type="fixed"/>
        <w:tblLook w:val="0000" w:firstRow="0" w:lastRow="0" w:firstColumn="0" w:lastColumn="0" w:noHBand="0" w:noVBand="0"/>
      </w:tblPr>
      <w:tblGrid>
        <w:gridCol w:w="4901"/>
        <w:gridCol w:w="4648"/>
      </w:tblGrid>
      <w:tr w:rsidR="001F6F0E" w:rsidRPr="00853506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F6F0E" w:rsidRPr="00853506" w:rsidRDefault="004537C2">
            <w:pPr>
              <w:pStyle w:val="Akapitzlist1"/>
              <w:spacing w:after="0" w:line="100" w:lineRule="atLeast"/>
              <w:ind w:left="0"/>
              <w:jc w:val="center"/>
              <w:rPr>
                <w:rFonts w:ascii="Corbel" w:hAnsi="Corbel" w:cs="Corbel"/>
                <w:b/>
                <w:sz w:val="24"/>
                <w:szCs w:val="24"/>
              </w:rPr>
            </w:pPr>
            <w:r w:rsidRPr="00853506">
              <w:rPr>
                <w:rFonts w:ascii="Corbel" w:hAnsi="Corbel" w:cs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6F0E" w:rsidRPr="00853506" w:rsidRDefault="004537C2">
            <w:pPr>
              <w:pStyle w:val="Akapitzlist1"/>
              <w:spacing w:after="0" w:line="100" w:lineRule="atLeast"/>
              <w:ind w:left="0"/>
              <w:jc w:val="center"/>
              <w:rPr>
                <w:rFonts w:ascii="Corbel" w:hAnsi="Corbel"/>
              </w:rPr>
            </w:pPr>
            <w:r w:rsidRPr="00853506">
              <w:rPr>
                <w:rFonts w:ascii="Corbel" w:hAnsi="Corbel" w:cs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1F6F0E" w:rsidRPr="00853506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F0E" w:rsidRPr="00853506" w:rsidRDefault="004537C2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853506">
              <w:rPr>
                <w:rFonts w:ascii="Corbel" w:hAnsi="Corbel" w:cs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6F0E" w:rsidRPr="00853506" w:rsidRDefault="004537C2">
            <w:pPr>
              <w:pStyle w:val="Akapitzlist1"/>
              <w:spacing w:after="0" w:line="100" w:lineRule="atLeast"/>
              <w:ind w:left="0"/>
              <w:rPr>
                <w:rFonts w:ascii="Corbel" w:hAnsi="Corbel"/>
              </w:rPr>
            </w:pPr>
            <w:r w:rsidRPr="00853506">
              <w:rPr>
                <w:rFonts w:ascii="Corbel" w:hAnsi="Corbel" w:cs="Corbel"/>
                <w:sz w:val="24"/>
                <w:szCs w:val="24"/>
              </w:rPr>
              <w:t xml:space="preserve">Wykład – 15. </w:t>
            </w:r>
            <w:r w:rsidR="00853506" w:rsidRPr="00853506">
              <w:rPr>
                <w:rFonts w:ascii="Corbel" w:hAnsi="Corbel" w:cs="Corbel"/>
                <w:sz w:val="24"/>
                <w:szCs w:val="24"/>
              </w:rPr>
              <w:t>g</w:t>
            </w:r>
            <w:r w:rsidRPr="00853506">
              <w:rPr>
                <w:rFonts w:ascii="Corbel" w:hAnsi="Corbel" w:cs="Corbel"/>
                <w:sz w:val="24"/>
                <w:szCs w:val="24"/>
              </w:rPr>
              <w:t>odz</w:t>
            </w:r>
            <w:r w:rsidR="00853506" w:rsidRPr="00853506">
              <w:rPr>
                <w:rFonts w:ascii="Corbel" w:hAnsi="Corbel" w:cs="Corbel"/>
                <w:sz w:val="24"/>
                <w:szCs w:val="24"/>
              </w:rPr>
              <w:t>.</w:t>
            </w:r>
          </w:p>
        </w:tc>
      </w:tr>
      <w:tr w:rsidR="001F6F0E" w:rsidRPr="00853506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F0E" w:rsidRPr="00853506" w:rsidRDefault="004537C2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853506">
              <w:rPr>
                <w:rFonts w:ascii="Corbel" w:hAnsi="Corbel" w:cs="Corbel"/>
                <w:sz w:val="24"/>
                <w:szCs w:val="24"/>
              </w:rPr>
              <w:t>Inne z udziałem nauczyciela akademickiego</w:t>
            </w:r>
          </w:p>
          <w:p w:rsidR="001F6F0E" w:rsidRPr="00853506" w:rsidRDefault="004537C2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853506">
              <w:rPr>
                <w:rFonts w:ascii="Corbel" w:hAnsi="Corbel" w:cs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6F0E" w:rsidRPr="00853506" w:rsidRDefault="004537C2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853506">
              <w:rPr>
                <w:rFonts w:ascii="Corbel" w:hAnsi="Corbel" w:cs="Corbel"/>
                <w:sz w:val="24"/>
                <w:szCs w:val="24"/>
              </w:rPr>
              <w:t>Udział w konsultacjach - 10 godz.</w:t>
            </w:r>
          </w:p>
          <w:p w:rsidR="001F6F0E" w:rsidRPr="00853506" w:rsidRDefault="004537C2">
            <w:pPr>
              <w:pStyle w:val="Akapitzlist1"/>
              <w:spacing w:after="0" w:line="100" w:lineRule="atLeast"/>
              <w:ind w:left="0"/>
              <w:rPr>
                <w:rFonts w:ascii="Corbel" w:hAnsi="Corbel"/>
              </w:rPr>
            </w:pPr>
            <w:r w:rsidRPr="00853506">
              <w:rPr>
                <w:rFonts w:ascii="Corbel" w:hAnsi="Corbel" w:cs="Corbel"/>
                <w:sz w:val="24"/>
                <w:szCs w:val="24"/>
              </w:rPr>
              <w:t>Udział w teście – 1 godz.</w:t>
            </w:r>
          </w:p>
        </w:tc>
      </w:tr>
      <w:tr w:rsidR="001F6F0E" w:rsidRPr="00853506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F0E" w:rsidRPr="00853506" w:rsidRDefault="004537C2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853506">
              <w:rPr>
                <w:rFonts w:ascii="Corbel" w:hAnsi="Corbel" w:cs="Corbel"/>
                <w:sz w:val="24"/>
                <w:szCs w:val="24"/>
              </w:rPr>
              <w:t>Godziny niekontaktowe – praca własna studenta</w:t>
            </w:r>
          </w:p>
          <w:p w:rsidR="001F6F0E" w:rsidRPr="00853506" w:rsidRDefault="004537C2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853506">
              <w:rPr>
                <w:rFonts w:ascii="Corbel" w:hAnsi="Corbel" w:cs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6F0E" w:rsidRPr="00853506" w:rsidRDefault="004537C2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853506">
              <w:rPr>
                <w:rFonts w:ascii="Corbel" w:hAnsi="Corbel" w:cs="Corbel"/>
                <w:sz w:val="24"/>
                <w:szCs w:val="24"/>
              </w:rPr>
              <w:t xml:space="preserve">Przygotowanie do zaliczenia – 24. godz. </w:t>
            </w:r>
          </w:p>
          <w:p w:rsidR="001F6F0E" w:rsidRPr="00853506" w:rsidRDefault="001F6F0E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</w:p>
          <w:p w:rsidR="001F6F0E" w:rsidRPr="00853506" w:rsidRDefault="004537C2">
            <w:pPr>
              <w:pStyle w:val="Akapitzlist1"/>
              <w:spacing w:after="0" w:line="100" w:lineRule="atLeast"/>
              <w:ind w:left="0"/>
              <w:rPr>
                <w:rFonts w:ascii="Corbel" w:hAnsi="Corbel"/>
              </w:rPr>
            </w:pPr>
            <w:r w:rsidRPr="00853506">
              <w:rPr>
                <w:rFonts w:ascii="Corbel" w:hAnsi="Corbel" w:cs="Corbel"/>
                <w:sz w:val="24"/>
                <w:szCs w:val="24"/>
              </w:rPr>
              <w:t xml:space="preserve"> </w:t>
            </w:r>
          </w:p>
        </w:tc>
      </w:tr>
      <w:tr w:rsidR="001F6F0E" w:rsidRPr="00853506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F0E" w:rsidRPr="00853506" w:rsidRDefault="004537C2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853506">
              <w:rPr>
                <w:rFonts w:ascii="Corbel" w:hAnsi="Corbel" w:cs="Corbel"/>
                <w:sz w:val="24"/>
                <w:szCs w:val="24"/>
              </w:rPr>
              <w:t>SUMA GODZIN</w:t>
            </w:r>
          </w:p>
        </w:tc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6F0E" w:rsidRPr="00853506" w:rsidRDefault="004537C2">
            <w:pPr>
              <w:pStyle w:val="Akapitzlist1"/>
              <w:spacing w:after="0" w:line="100" w:lineRule="atLeast"/>
              <w:ind w:left="0"/>
              <w:rPr>
                <w:rFonts w:ascii="Corbel" w:hAnsi="Corbel"/>
              </w:rPr>
            </w:pPr>
            <w:r w:rsidRPr="00853506">
              <w:rPr>
                <w:rFonts w:ascii="Corbel" w:hAnsi="Corbel" w:cs="Corbel"/>
                <w:sz w:val="24"/>
                <w:szCs w:val="24"/>
              </w:rPr>
              <w:t xml:space="preserve">50 godz. </w:t>
            </w:r>
          </w:p>
        </w:tc>
      </w:tr>
      <w:tr w:rsidR="001F6F0E" w:rsidRPr="00853506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F0E" w:rsidRPr="00853506" w:rsidRDefault="004537C2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853506">
              <w:rPr>
                <w:rFonts w:ascii="Corbel" w:hAnsi="Corbel" w:cs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6F0E" w:rsidRPr="00853506" w:rsidRDefault="004537C2">
            <w:pPr>
              <w:pStyle w:val="Akapitzlist1"/>
              <w:spacing w:after="0" w:line="100" w:lineRule="atLeast"/>
              <w:ind w:left="0"/>
              <w:rPr>
                <w:rFonts w:ascii="Corbel" w:hAnsi="Corbel"/>
              </w:rPr>
            </w:pPr>
            <w:r w:rsidRPr="00853506"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</w:tr>
    </w:tbl>
    <w:p w:rsidR="001F6F0E" w:rsidRPr="00853506" w:rsidRDefault="004537C2">
      <w:pPr>
        <w:pStyle w:val="Punktygwne"/>
        <w:spacing w:before="0" w:after="0"/>
        <w:ind w:left="426"/>
        <w:rPr>
          <w:rFonts w:ascii="Corbel" w:hAnsi="Corbel" w:cs="Corbel"/>
          <w:b w:val="0"/>
          <w:smallCaps w:val="0"/>
          <w:szCs w:val="24"/>
        </w:rPr>
      </w:pPr>
      <w:r w:rsidRPr="00853506">
        <w:rPr>
          <w:rFonts w:ascii="Corbel" w:hAnsi="Corbel" w:cs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1F6F0E" w:rsidRPr="00853506" w:rsidRDefault="001F6F0E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p w:rsidR="001F6F0E" w:rsidRPr="00853506" w:rsidRDefault="004537C2">
      <w:pPr>
        <w:pStyle w:val="Punktygwne"/>
        <w:spacing w:before="0" w:after="0"/>
        <w:rPr>
          <w:rFonts w:ascii="Corbel" w:hAnsi="Corbel" w:cs="Corbel"/>
          <w:smallCaps w:val="0"/>
          <w:szCs w:val="24"/>
        </w:rPr>
      </w:pPr>
      <w:r w:rsidRPr="00853506">
        <w:rPr>
          <w:rFonts w:ascii="Corbel" w:hAnsi="Corbel" w:cs="Corbel"/>
          <w:smallCaps w:val="0"/>
          <w:szCs w:val="24"/>
        </w:rPr>
        <w:t>6. PRAKTYKI ZAWODOWE W RAMACH PRZEDMIOTU</w:t>
      </w:r>
    </w:p>
    <w:p w:rsidR="001F6F0E" w:rsidRPr="00853506" w:rsidRDefault="001F6F0E">
      <w:pPr>
        <w:pStyle w:val="Punktygwne"/>
        <w:spacing w:before="0" w:after="0"/>
        <w:ind w:left="360"/>
        <w:rPr>
          <w:rFonts w:ascii="Corbel" w:hAnsi="Corbel" w:cs="Corbel"/>
          <w:smallCaps w:val="0"/>
          <w:szCs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543"/>
        <w:gridCol w:w="3999"/>
      </w:tblGrid>
      <w:tr w:rsidR="001F6F0E" w:rsidRPr="00853506" w:rsidTr="00853506">
        <w:trPr>
          <w:trHeight w:val="39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F0E" w:rsidRPr="00853506" w:rsidRDefault="004537C2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r w:rsidRPr="00853506">
              <w:rPr>
                <w:rFonts w:ascii="Corbel" w:hAnsi="Corbel" w:cs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6F0E" w:rsidRPr="00853506" w:rsidRDefault="00853506">
            <w:pPr>
              <w:pStyle w:val="Punktygwne"/>
              <w:snapToGrid w:val="0"/>
              <w:spacing w:before="0" w:after="0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r w:rsidRPr="00853506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1F6F0E" w:rsidRPr="00853506" w:rsidTr="00853506">
        <w:trPr>
          <w:trHeight w:val="39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F0E" w:rsidRPr="00853506" w:rsidRDefault="004537C2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853506">
              <w:rPr>
                <w:rFonts w:ascii="Corbel" w:hAnsi="Corbel" w:cs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6F0E" w:rsidRPr="00853506" w:rsidRDefault="00853506">
            <w:pPr>
              <w:pStyle w:val="Punktygwne"/>
              <w:snapToGrid w:val="0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853506">
              <w:rPr>
                <w:rFonts w:ascii="Corbel" w:hAnsi="Corbel" w:cs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1F6F0E" w:rsidRPr="00853506" w:rsidRDefault="001F6F0E">
      <w:pPr>
        <w:pStyle w:val="Punktygwne"/>
        <w:spacing w:before="0" w:after="0"/>
        <w:ind w:left="360"/>
        <w:rPr>
          <w:rFonts w:ascii="Corbel" w:hAnsi="Corbel" w:cs="Corbel"/>
          <w:b w:val="0"/>
          <w:smallCaps w:val="0"/>
          <w:szCs w:val="24"/>
        </w:rPr>
      </w:pPr>
    </w:p>
    <w:p w:rsidR="001F6F0E" w:rsidRPr="00853506" w:rsidRDefault="004537C2">
      <w:pPr>
        <w:pStyle w:val="Punktygwne"/>
        <w:spacing w:before="0" w:after="0"/>
        <w:rPr>
          <w:rFonts w:ascii="Corbel" w:hAnsi="Corbel" w:cs="Corbel"/>
          <w:smallCaps w:val="0"/>
          <w:szCs w:val="24"/>
        </w:rPr>
      </w:pPr>
      <w:r w:rsidRPr="00853506">
        <w:rPr>
          <w:rFonts w:ascii="Corbel" w:hAnsi="Corbel" w:cs="Corbel"/>
          <w:smallCaps w:val="0"/>
          <w:szCs w:val="24"/>
        </w:rPr>
        <w:t xml:space="preserve">7. LITERATURA </w:t>
      </w:r>
    </w:p>
    <w:p w:rsidR="001F6F0E" w:rsidRPr="00853506" w:rsidRDefault="001F6F0E">
      <w:pPr>
        <w:pStyle w:val="Punktygwne"/>
        <w:spacing w:before="0" w:after="0"/>
        <w:rPr>
          <w:rFonts w:ascii="Corbel" w:hAnsi="Corbel" w:cs="Corbel"/>
          <w:smallCaps w:val="0"/>
          <w:szCs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7543"/>
      </w:tblGrid>
      <w:tr w:rsidR="001F6F0E" w:rsidRPr="00853506" w:rsidTr="00853506">
        <w:trPr>
          <w:trHeight w:val="397"/>
        </w:trPr>
        <w:tc>
          <w:tcPr>
            <w:tcW w:w="7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6F0E" w:rsidRPr="00853506" w:rsidRDefault="004537C2">
            <w:pPr>
              <w:pStyle w:val="Punktygwne"/>
              <w:spacing w:before="0" w:after="0"/>
              <w:rPr>
                <w:rFonts w:ascii="Corbel" w:hAnsi="Corbel" w:cs="Corbel"/>
                <w:smallCaps w:val="0"/>
                <w:szCs w:val="24"/>
              </w:rPr>
            </w:pPr>
            <w:r w:rsidRPr="00853506">
              <w:rPr>
                <w:rFonts w:ascii="Corbel" w:hAnsi="Corbel" w:cs="Corbel"/>
                <w:smallCaps w:val="0"/>
                <w:szCs w:val="24"/>
              </w:rPr>
              <w:t>Literatura podstawowa:</w:t>
            </w:r>
          </w:p>
          <w:p w:rsidR="00853506" w:rsidRPr="00853506" w:rsidRDefault="00853506">
            <w:pPr>
              <w:pStyle w:val="Punktygwne"/>
              <w:spacing w:before="0" w:after="0"/>
              <w:rPr>
                <w:rFonts w:ascii="Corbel" w:hAnsi="Corbel" w:cs="Corbel"/>
                <w:smallCaps w:val="0"/>
                <w:color w:val="000000"/>
                <w:sz w:val="22"/>
                <w:szCs w:val="24"/>
              </w:rPr>
            </w:pPr>
          </w:p>
          <w:p w:rsidR="001F6F0E" w:rsidRPr="00853506" w:rsidRDefault="004537C2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smallCaps w:val="0"/>
                <w:color w:val="000000"/>
                <w:spacing w:val="-15"/>
                <w:sz w:val="22"/>
                <w:szCs w:val="24"/>
              </w:rPr>
            </w:pPr>
            <w:r w:rsidRPr="00853506">
              <w:rPr>
                <w:rFonts w:ascii="Corbel" w:hAnsi="Corbel" w:cs="Corbel"/>
                <w:b w:val="0"/>
                <w:smallCaps w:val="0"/>
                <w:color w:val="000000"/>
                <w:sz w:val="22"/>
                <w:szCs w:val="24"/>
              </w:rPr>
              <w:t>Ustawa o ochronie informacji niejawnych z 5 sierpnia 2010 r. (</w:t>
            </w:r>
            <w:proofErr w:type="spellStart"/>
            <w:r w:rsidRPr="00853506">
              <w:rPr>
                <w:rFonts w:ascii="Corbel" w:hAnsi="Corbel" w:cs="Corbel"/>
                <w:b w:val="0"/>
                <w:smallCaps w:val="0"/>
                <w:color w:val="000000"/>
                <w:sz w:val="22"/>
                <w:szCs w:val="24"/>
              </w:rPr>
              <w:t>t.j</w:t>
            </w:r>
            <w:proofErr w:type="spellEnd"/>
            <w:r w:rsidRPr="00853506">
              <w:rPr>
                <w:rFonts w:ascii="Corbel" w:hAnsi="Corbel" w:cs="Corbel"/>
                <w:b w:val="0"/>
                <w:smallCaps w:val="0"/>
                <w:color w:val="000000"/>
                <w:sz w:val="22"/>
                <w:szCs w:val="24"/>
              </w:rPr>
              <w:t>. Dz. U. Z 2019 r.  poz. 742); Rozporządzenia wykonawcze do wyżej wymienionej ustawy;</w:t>
            </w:r>
          </w:p>
          <w:p w:rsidR="001F6F0E" w:rsidRPr="00853506" w:rsidRDefault="004537C2">
            <w:pPr>
              <w:pStyle w:val="Nagwek1"/>
              <w:spacing w:before="0" w:after="0"/>
              <w:jc w:val="both"/>
              <w:rPr>
                <w:rFonts w:ascii="Corbel" w:hAnsi="Corbel"/>
              </w:rPr>
            </w:pPr>
            <w:r w:rsidRPr="00853506">
              <w:rPr>
                <w:rFonts w:ascii="Corbel" w:hAnsi="Corbel" w:cs="Corbel"/>
                <w:b w:val="0"/>
                <w:color w:val="000000"/>
                <w:spacing w:val="-15"/>
                <w:sz w:val="22"/>
                <w:szCs w:val="24"/>
              </w:rPr>
              <w:t xml:space="preserve">Ochrona danych osobowych i informacji niejawnych z uwzględnieniem ogólnego rozporządzenia unijnego, (red.) Dariusz </w:t>
            </w:r>
            <w:proofErr w:type="spellStart"/>
            <w:r w:rsidRPr="00853506">
              <w:rPr>
                <w:rFonts w:ascii="Corbel" w:hAnsi="Corbel" w:cs="Corbel"/>
                <w:b w:val="0"/>
                <w:color w:val="000000"/>
                <w:spacing w:val="-15"/>
                <w:sz w:val="22"/>
                <w:szCs w:val="24"/>
              </w:rPr>
              <w:t>Wociór</w:t>
            </w:r>
            <w:proofErr w:type="spellEnd"/>
            <w:r w:rsidRPr="00853506">
              <w:rPr>
                <w:rFonts w:ascii="Corbel" w:hAnsi="Corbel" w:cs="Corbel"/>
                <w:b w:val="0"/>
                <w:color w:val="000000"/>
                <w:spacing w:val="-15"/>
                <w:sz w:val="22"/>
                <w:szCs w:val="24"/>
              </w:rPr>
              <w:t xml:space="preserve">, Warszawa 2016, </w:t>
            </w:r>
            <w:r w:rsidRPr="00853506">
              <w:rPr>
                <w:rFonts w:ascii="Corbel" w:hAnsi="Corbel" w:cs="Corbel"/>
                <w:b w:val="0"/>
                <w:color w:val="000000"/>
                <w:sz w:val="22"/>
                <w:szCs w:val="24"/>
              </w:rPr>
              <w:t xml:space="preserve">  </w:t>
            </w:r>
            <w:r w:rsidRPr="00853506">
              <w:rPr>
                <w:rFonts w:ascii="Corbel" w:hAnsi="Corbel" w:cs="Corbel"/>
                <w:b w:val="0"/>
                <w:i/>
                <w:iCs/>
                <w:color w:val="000000"/>
                <w:sz w:val="22"/>
                <w:szCs w:val="24"/>
              </w:rPr>
              <w:t>Bezpieczeństwo informacji - od teorii do praktyki</w:t>
            </w:r>
            <w:r w:rsidRPr="00853506">
              <w:rPr>
                <w:rFonts w:ascii="Corbel" w:hAnsi="Corbel" w:cs="Corbel"/>
                <w:b w:val="0"/>
                <w:color w:val="000000"/>
                <w:sz w:val="22"/>
                <w:szCs w:val="24"/>
              </w:rPr>
              <w:t xml:space="preserve">, red. M. Miłosz, Warszawa 2005; S. Zalewski, </w:t>
            </w:r>
            <w:r w:rsidRPr="00853506">
              <w:rPr>
                <w:rFonts w:ascii="Corbel" w:hAnsi="Corbel" w:cs="Corbel"/>
                <w:b w:val="0"/>
                <w:i/>
                <w:iCs/>
                <w:color w:val="000000"/>
                <w:sz w:val="22"/>
                <w:szCs w:val="24"/>
              </w:rPr>
              <w:t>Dylematy ochrony informacji niejawnych</w:t>
            </w:r>
            <w:r w:rsidRPr="00853506">
              <w:rPr>
                <w:rFonts w:ascii="Corbel" w:hAnsi="Corbel" w:cs="Corbel"/>
                <w:b w:val="0"/>
                <w:color w:val="000000"/>
                <w:sz w:val="22"/>
                <w:szCs w:val="24"/>
              </w:rPr>
              <w:t xml:space="preserve">, Katowice 2009; S. Hoc Stanisław, </w:t>
            </w:r>
            <w:r w:rsidRPr="00853506">
              <w:rPr>
                <w:rFonts w:ascii="Corbel" w:hAnsi="Corbel" w:cs="Corbel"/>
                <w:b w:val="0"/>
                <w:i/>
                <w:iCs/>
                <w:color w:val="000000"/>
                <w:sz w:val="22"/>
                <w:szCs w:val="24"/>
              </w:rPr>
              <w:lastRenderedPageBreak/>
              <w:t>Ustawa o ochronie informacji niejawnych, komentarz do ustawy</w:t>
            </w:r>
            <w:r w:rsidRPr="00853506">
              <w:rPr>
                <w:rFonts w:ascii="Corbel" w:hAnsi="Corbel" w:cs="Corbel"/>
                <w:b w:val="0"/>
                <w:color w:val="000000"/>
                <w:sz w:val="22"/>
                <w:szCs w:val="24"/>
              </w:rPr>
              <w:t xml:space="preserve">, Warszawa 2010; I. Stankowska, </w:t>
            </w:r>
            <w:r w:rsidRPr="00853506">
              <w:rPr>
                <w:rFonts w:ascii="Corbel" w:hAnsi="Corbel" w:cs="Corbel"/>
                <w:b w:val="0"/>
                <w:i/>
                <w:iCs/>
                <w:color w:val="000000"/>
                <w:sz w:val="22"/>
                <w:szCs w:val="24"/>
              </w:rPr>
              <w:t>Ustawa o ochronie informacji niejawnych, komentarz,</w:t>
            </w:r>
            <w:r w:rsidRPr="00853506">
              <w:rPr>
                <w:rFonts w:ascii="Corbel" w:hAnsi="Corbel" w:cs="Corbel"/>
                <w:b w:val="0"/>
                <w:color w:val="000000"/>
                <w:sz w:val="22"/>
                <w:szCs w:val="24"/>
              </w:rPr>
              <w:t xml:space="preserve"> Warszawa 2011;</w:t>
            </w:r>
          </w:p>
        </w:tc>
      </w:tr>
      <w:tr w:rsidR="001F6F0E" w:rsidRPr="00853506" w:rsidTr="00853506">
        <w:trPr>
          <w:trHeight w:val="397"/>
        </w:trPr>
        <w:tc>
          <w:tcPr>
            <w:tcW w:w="7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6F0E" w:rsidRPr="00853506" w:rsidRDefault="004537C2">
            <w:pPr>
              <w:pStyle w:val="Punktygwne"/>
              <w:spacing w:before="0" w:after="0"/>
              <w:rPr>
                <w:rFonts w:ascii="Corbel" w:hAnsi="Corbel" w:cs="Corbel"/>
                <w:smallCaps w:val="0"/>
                <w:szCs w:val="24"/>
              </w:rPr>
            </w:pPr>
            <w:r w:rsidRPr="00853506">
              <w:rPr>
                <w:rFonts w:ascii="Corbel" w:hAnsi="Corbel" w:cs="Corbel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853506" w:rsidRPr="00853506" w:rsidRDefault="00853506">
            <w:pPr>
              <w:pStyle w:val="Punktygwne"/>
              <w:spacing w:before="0" w:after="0"/>
              <w:rPr>
                <w:rFonts w:ascii="Corbel" w:hAnsi="Corbel" w:cs="Corbel"/>
                <w:i/>
                <w:iCs/>
                <w:smallCaps w:val="0"/>
                <w:color w:val="000000"/>
                <w:sz w:val="22"/>
                <w:szCs w:val="24"/>
              </w:rPr>
            </w:pPr>
          </w:p>
          <w:p w:rsidR="001F6F0E" w:rsidRPr="00853506" w:rsidRDefault="004537C2">
            <w:pPr>
              <w:pStyle w:val="Punktygwne"/>
              <w:spacing w:before="0" w:after="0"/>
              <w:jc w:val="both"/>
              <w:rPr>
                <w:rFonts w:ascii="Corbel" w:hAnsi="Corbel"/>
              </w:rPr>
            </w:pPr>
            <w:r w:rsidRPr="00853506">
              <w:rPr>
                <w:rFonts w:ascii="Corbel" w:hAnsi="Corbel" w:cs="Corbel"/>
                <w:b w:val="0"/>
                <w:iCs/>
                <w:smallCaps w:val="0"/>
                <w:color w:val="000000"/>
                <w:sz w:val="22"/>
                <w:szCs w:val="24"/>
              </w:rPr>
              <w:t>Bezpieczeństwo informacji III Rzeczypospolitej</w:t>
            </w:r>
            <w:r w:rsidRPr="00853506">
              <w:rPr>
                <w:rFonts w:ascii="Corbel" w:hAnsi="Corbel" w:cs="Corbel"/>
                <w:b w:val="0"/>
                <w:smallCaps w:val="0"/>
                <w:color w:val="000000"/>
                <w:sz w:val="22"/>
                <w:szCs w:val="24"/>
              </w:rPr>
              <w:t xml:space="preserve">, red. A. Żebrowski, W. Kwiatkowski, Kraków 2000; D. E. </w:t>
            </w:r>
            <w:proofErr w:type="spellStart"/>
            <w:r w:rsidRPr="00853506">
              <w:rPr>
                <w:rFonts w:ascii="Corbel" w:hAnsi="Corbel" w:cs="Corbel"/>
                <w:b w:val="0"/>
                <w:smallCaps w:val="0"/>
                <w:color w:val="000000"/>
                <w:sz w:val="22"/>
                <w:szCs w:val="24"/>
              </w:rPr>
              <w:t>Denning</w:t>
            </w:r>
            <w:proofErr w:type="spellEnd"/>
            <w:r w:rsidRPr="00853506">
              <w:rPr>
                <w:rFonts w:ascii="Corbel" w:hAnsi="Corbel" w:cs="Corbel"/>
                <w:b w:val="0"/>
                <w:smallCaps w:val="0"/>
                <w:color w:val="000000"/>
                <w:sz w:val="22"/>
                <w:szCs w:val="24"/>
              </w:rPr>
              <w:t xml:space="preserve">, </w:t>
            </w:r>
            <w:r w:rsidRPr="00853506">
              <w:rPr>
                <w:rFonts w:ascii="Corbel" w:hAnsi="Corbel" w:cs="Corbel"/>
                <w:b w:val="0"/>
                <w:iCs/>
                <w:smallCaps w:val="0"/>
                <w:color w:val="000000"/>
                <w:sz w:val="22"/>
                <w:szCs w:val="24"/>
              </w:rPr>
              <w:t>Wojna informacyjna i bezpieczeństwo informacji,</w:t>
            </w:r>
            <w:r w:rsidRPr="00853506">
              <w:rPr>
                <w:rFonts w:ascii="Corbel" w:hAnsi="Corbel" w:cs="Corbel"/>
                <w:b w:val="0"/>
                <w:smallCaps w:val="0"/>
                <w:color w:val="000000"/>
                <w:sz w:val="22"/>
                <w:szCs w:val="24"/>
              </w:rPr>
              <w:t xml:space="preserve"> Warszawa 2002; C, Evans, </w:t>
            </w:r>
            <w:r w:rsidRPr="00853506">
              <w:rPr>
                <w:rFonts w:ascii="Corbel" w:hAnsi="Corbel" w:cs="Corbel"/>
                <w:b w:val="0"/>
                <w:iCs/>
                <w:smallCaps w:val="0"/>
                <w:color w:val="000000"/>
                <w:sz w:val="22"/>
                <w:szCs w:val="24"/>
              </w:rPr>
              <w:t>Zarządzanie wiedzą</w:t>
            </w:r>
            <w:r w:rsidRPr="00853506">
              <w:rPr>
                <w:rFonts w:ascii="Corbel" w:hAnsi="Corbel" w:cs="Corbel"/>
                <w:b w:val="0"/>
                <w:smallCaps w:val="0"/>
                <w:color w:val="000000"/>
                <w:sz w:val="22"/>
                <w:szCs w:val="24"/>
              </w:rPr>
              <w:t xml:space="preserve">, Warszawa 2005; </w:t>
            </w:r>
            <w:r w:rsidRPr="00853506">
              <w:rPr>
                <w:rFonts w:ascii="Corbel" w:hAnsi="Corbel" w:cs="Corbel"/>
                <w:b w:val="0"/>
                <w:iCs/>
                <w:smallCaps w:val="0"/>
                <w:color w:val="000000"/>
                <w:sz w:val="22"/>
                <w:szCs w:val="24"/>
              </w:rPr>
              <w:t>Zarządzanie wiedzą i informacją w przedsiębiorstwie i jednostce samorządu terytorialnego</w:t>
            </w:r>
            <w:r w:rsidRPr="00853506">
              <w:rPr>
                <w:rFonts w:ascii="Corbel" w:hAnsi="Corbel" w:cs="Corbel"/>
                <w:b w:val="0"/>
                <w:smallCaps w:val="0"/>
                <w:color w:val="000000"/>
                <w:sz w:val="22"/>
                <w:szCs w:val="24"/>
              </w:rPr>
              <w:t xml:space="preserve">, red. P. Laskowski, M. Morawski, Wałbrzych 2004; A. Gałach, R. Wójcik, </w:t>
            </w:r>
            <w:r w:rsidRPr="00853506">
              <w:rPr>
                <w:rFonts w:ascii="Corbel" w:hAnsi="Corbel" w:cs="Corbel"/>
                <w:b w:val="0"/>
                <w:iCs/>
                <w:smallCaps w:val="0"/>
                <w:color w:val="000000"/>
                <w:sz w:val="22"/>
                <w:szCs w:val="24"/>
              </w:rPr>
              <w:t>Zarządzanie bezpieczeństwem informacji w sektorze publicznym</w:t>
            </w:r>
            <w:r w:rsidRPr="00853506">
              <w:rPr>
                <w:rFonts w:ascii="Corbel" w:hAnsi="Corbel" w:cs="Corbel"/>
                <w:b w:val="0"/>
                <w:smallCaps w:val="0"/>
                <w:color w:val="000000"/>
                <w:sz w:val="22"/>
                <w:szCs w:val="24"/>
              </w:rPr>
              <w:t xml:space="preserve">, Warszawa 2009; J. Łuczak, M. Tyburski, </w:t>
            </w:r>
            <w:r w:rsidRPr="00853506">
              <w:rPr>
                <w:rFonts w:ascii="Corbel" w:hAnsi="Corbel" w:cs="Corbel"/>
                <w:b w:val="0"/>
                <w:iCs/>
                <w:smallCaps w:val="0"/>
                <w:color w:val="000000"/>
                <w:sz w:val="22"/>
                <w:szCs w:val="24"/>
              </w:rPr>
              <w:t>Systemowe zarządzanie bezpieczeństwem informacji ISO/IEC 27001</w:t>
            </w:r>
            <w:r w:rsidRPr="00853506">
              <w:rPr>
                <w:rFonts w:ascii="Corbel" w:hAnsi="Corbel" w:cs="Corbel"/>
                <w:b w:val="0"/>
                <w:smallCaps w:val="0"/>
                <w:color w:val="000000"/>
                <w:sz w:val="22"/>
                <w:szCs w:val="24"/>
              </w:rPr>
              <w:t>, Poznań 2010.</w:t>
            </w:r>
          </w:p>
        </w:tc>
      </w:tr>
    </w:tbl>
    <w:p w:rsidR="001F6F0E" w:rsidRDefault="001F6F0E">
      <w:pPr>
        <w:pStyle w:val="Punktygwne"/>
        <w:spacing w:before="0" w:after="0"/>
        <w:ind w:left="360"/>
        <w:rPr>
          <w:rFonts w:ascii="Corbel" w:hAnsi="Corbel" w:cs="Corbel"/>
          <w:b w:val="0"/>
          <w:smallCaps w:val="0"/>
          <w:szCs w:val="24"/>
        </w:rPr>
      </w:pPr>
    </w:p>
    <w:p w:rsidR="00C86E4F" w:rsidRPr="00853506" w:rsidRDefault="00C86E4F">
      <w:pPr>
        <w:pStyle w:val="Punktygwne"/>
        <w:spacing w:before="0" w:after="0"/>
        <w:ind w:left="360"/>
        <w:rPr>
          <w:rFonts w:ascii="Corbel" w:hAnsi="Corbel" w:cs="Corbel"/>
          <w:b w:val="0"/>
          <w:smallCaps w:val="0"/>
          <w:szCs w:val="24"/>
        </w:rPr>
      </w:pPr>
      <w:r>
        <w:rPr>
          <w:rFonts w:ascii="Corbel" w:hAnsi="Corbel" w:cs="Corbel"/>
          <w:b w:val="0"/>
          <w:smallCaps w:val="0"/>
          <w:szCs w:val="24"/>
        </w:rPr>
        <w:t xml:space="preserve">Akceptacja Kierownika Jednostki lub osoby upoważnionej </w:t>
      </w:r>
    </w:p>
    <w:p w:rsidR="001F6F0E" w:rsidRPr="00853506" w:rsidRDefault="001F6F0E">
      <w:pPr>
        <w:pStyle w:val="Punktygwne"/>
        <w:spacing w:before="0" w:after="0"/>
        <w:ind w:left="360"/>
        <w:rPr>
          <w:rFonts w:ascii="Corbel" w:hAnsi="Corbel" w:cs="Corbel"/>
          <w:b w:val="0"/>
          <w:smallCaps w:val="0"/>
          <w:szCs w:val="24"/>
        </w:rPr>
      </w:pPr>
      <w:bookmarkStart w:id="1" w:name="_GoBack"/>
      <w:bookmarkEnd w:id="1"/>
    </w:p>
    <w:sectPr w:rsidR="001F6F0E" w:rsidRPr="00853506" w:rsidSect="00853506">
      <w:pgSz w:w="11906" w:h="16838"/>
      <w:pgMar w:top="851" w:right="1134" w:bottom="851" w:left="1134" w:header="708" w:footer="708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47BCE" w:rsidRDefault="00A47BCE">
      <w:pPr>
        <w:spacing w:after="0" w:line="240" w:lineRule="auto"/>
      </w:pPr>
      <w:r>
        <w:separator/>
      </w:r>
    </w:p>
  </w:endnote>
  <w:endnote w:type="continuationSeparator" w:id="0">
    <w:p w:rsidR="00A47BCE" w:rsidRDefault="00A47B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UnicodeMS-WinCharSetFFFF-H">
    <w:charset w:val="EE"/>
    <w:family w:val="swiss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47BCE" w:rsidRDefault="00A47BCE">
      <w:pPr>
        <w:spacing w:after="0" w:line="240" w:lineRule="auto"/>
      </w:pPr>
      <w:r>
        <w:separator/>
      </w:r>
    </w:p>
  </w:footnote>
  <w:footnote w:type="continuationSeparator" w:id="0">
    <w:p w:rsidR="00A47BCE" w:rsidRDefault="00A47BCE">
      <w:pPr>
        <w:spacing w:after="0" w:line="240" w:lineRule="auto"/>
      </w:pPr>
      <w:r>
        <w:continuationSeparator/>
      </w:r>
    </w:p>
  </w:footnote>
  <w:footnote w:id="1">
    <w:p w:rsidR="001F6F0E" w:rsidRPr="00853506" w:rsidRDefault="004537C2" w:rsidP="00853506">
      <w:pPr>
        <w:rPr>
          <w:sz w:val="20"/>
        </w:rPr>
      </w:pPr>
      <w:r w:rsidRPr="00853506">
        <w:rPr>
          <w:rStyle w:val="Znakiprzypiswdolnych"/>
          <w:rFonts w:ascii="Corbel" w:hAnsi="Corbel"/>
          <w:vertAlign w:val="superscript"/>
        </w:rPr>
        <w:footnoteRef/>
      </w:r>
      <w:r w:rsidR="00853506">
        <w:t xml:space="preserve"> </w:t>
      </w:r>
      <w:r w:rsidRPr="00853506">
        <w:rPr>
          <w:sz w:val="20"/>
        </w:rPr>
        <w:t xml:space="preserve">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40508F9A"/>
    <w:name w:val="WW8Num2"/>
    <w:lvl w:ilvl="0">
      <w:start w:val="1"/>
      <w:numFmt w:val="upperLetter"/>
      <w:lvlText w:val="%1."/>
      <w:lvlJc w:val="left"/>
      <w:pPr>
        <w:tabs>
          <w:tab w:val="num" w:pos="0"/>
        </w:tabs>
        <w:ind w:left="1080" w:hanging="360"/>
      </w:pPr>
      <w:rPr>
        <w:rFonts w:ascii="Corbel" w:hAnsi="Corbel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suff w:val="nothing"/>
      <w:lvlText w:val="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1">
      <w:start w:val="1"/>
      <w:numFmt w:val="bullet"/>
      <w:suff w:val="nothing"/>
      <w:lvlText w:val="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2">
      <w:start w:val="1"/>
      <w:numFmt w:val="bullet"/>
      <w:suff w:val="nothing"/>
      <w:lvlText w:val="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3">
      <w:start w:val="1"/>
      <w:numFmt w:val="bullet"/>
      <w:suff w:val="nothing"/>
      <w:lvlText w:val="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4">
      <w:start w:val="1"/>
      <w:numFmt w:val="bullet"/>
      <w:suff w:val="nothing"/>
      <w:lvlText w:val="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5">
      <w:start w:val="1"/>
      <w:numFmt w:val="bullet"/>
      <w:suff w:val="nothing"/>
      <w:lvlText w:val="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6">
      <w:start w:val="1"/>
      <w:numFmt w:val="bullet"/>
      <w:suff w:val="nothing"/>
      <w:lvlText w:val="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7">
      <w:start w:val="1"/>
      <w:numFmt w:val="bullet"/>
      <w:suff w:val="nothing"/>
      <w:lvlText w:val="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8">
      <w:start w:val="1"/>
      <w:numFmt w:val="bullet"/>
      <w:suff w:val="nothing"/>
      <w:lvlText w:val="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3506"/>
    <w:rsid w:val="001F6F0E"/>
    <w:rsid w:val="004537C2"/>
    <w:rsid w:val="00510267"/>
    <w:rsid w:val="00853506"/>
    <w:rsid w:val="00A47BCE"/>
    <w:rsid w:val="00C86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F09F914"/>
  <w15:chartTrackingRefBased/>
  <w15:docId w15:val="{693A3C74-BC2B-418E-90FC-1F7C3CE75B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ar-SA"/>
    </w:rPr>
  </w:style>
  <w:style w:type="paragraph" w:styleId="Nagwek1">
    <w:name w:val="heading 1"/>
    <w:basedOn w:val="Nagwek10"/>
    <w:next w:val="Tekstpodstawowy"/>
    <w:qFormat/>
    <w:pPr>
      <w:numPr>
        <w:numId w:val="1"/>
      </w:numPr>
      <w:outlineLvl w:val="0"/>
    </w:pPr>
    <w:rPr>
      <w:rFonts w:ascii="Times New Roman" w:eastAsia="Lucida Sans Unicode" w:hAnsi="Times New Roman" w:cs="Tahoma"/>
      <w:b/>
      <w:bCs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Times New Roman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Times New Roman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Domylnaczcionkaakapitu1">
    <w:name w:val="Domyślna czcionka akapitu1"/>
  </w:style>
  <w:style w:type="character" w:customStyle="1" w:styleId="TytuZnak">
    <w:name w:val="Tytuł Znak"/>
    <w:rPr>
      <w:rFonts w:eastAsia="Times New Roman"/>
      <w:b/>
      <w:bCs/>
    </w:rPr>
  </w:style>
  <w:style w:type="character" w:customStyle="1" w:styleId="TekstdymkaZnak">
    <w:name w:val="Tekst dymka Znak"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rPr>
      <w:rFonts w:ascii="Calibri" w:eastAsia="Calibri" w:hAnsi="Calibri" w:cs="Calibri"/>
      <w:sz w:val="22"/>
      <w:szCs w:val="22"/>
    </w:rPr>
  </w:style>
  <w:style w:type="character" w:customStyle="1" w:styleId="StopkaZnak">
    <w:name w:val="Stopka Znak"/>
    <w:rPr>
      <w:rFonts w:ascii="Calibri" w:eastAsia="Calibri" w:hAnsi="Calibri" w:cs="Calibri"/>
      <w:sz w:val="22"/>
      <w:szCs w:val="22"/>
    </w:rPr>
  </w:style>
  <w:style w:type="character" w:customStyle="1" w:styleId="TekstprzypisudolnegoZnak">
    <w:name w:val="Tekst przypisu dolnego Znak"/>
    <w:rPr>
      <w:rFonts w:ascii="Calibri" w:hAnsi="Calibri" w:cs="Times New Roman"/>
      <w:sz w:val="20"/>
      <w:szCs w:val="20"/>
    </w:rPr>
  </w:style>
  <w:style w:type="character" w:customStyle="1" w:styleId="Odwoanieprzypisudolnego1">
    <w:name w:val="Odwołanie przypisu dolnego1"/>
    <w:rPr>
      <w:vertAlign w:val="superscript"/>
    </w:rPr>
  </w:style>
  <w:style w:type="character" w:customStyle="1" w:styleId="TekstpodstawowyZnak">
    <w:name w:val="Tekst podstawowy Znak"/>
    <w:rPr>
      <w:rFonts w:ascii="Calibri" w:eastAsia="Calibri" w:hAnsi="Calibri" w:cs="Calibri"/>
      <w:sz w:val="22"/>
      <w:szCs w:val="22"/>
    </w:rPr>
  </w:style>
  <w:style w:type="character" w:customStyle="1" w:styleId="Numerstrony1">
    <w:name w:val="Numer strony1"/>
    <w:basedOn w:val="Domylnaczcionkaakapitu1"/>
  </w:style>
  <w:style w:type="character" w:styleId="Hipercze">
    <w:name w:val="Hyperlink"/>
    <w:rPr>
      <w:color w:val="0000FF"/>
      <w:u w:val="single"/>
    </w:rPr>
  </w:style>
  <w:style w:type="character" w:customStyle="1" w:styleId="Znakiprzypiswdolnych">
    <w:name w:val="Znaki przypisów dolnych"/>
  </w:style>
  <w:style w:type="character" w:styleId="Odwoanieprzypisudolnego">
    <w:name w:val="footnote reference"/>
    <w:rPr>
      <w:vertAlign w:val="superscript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WW-Znakiprzypiswkocowych">
    <w:name w:val="WW-Znaki przypisów końcowych"/>
  </w:style>
  <w:style w:type="character" w:styleId="Odwoanieprzypisukocowego">
    <w:name w:val="endnote reference"/>
    <w:rPr>
      <w:vertAlign w:val="superscript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Akapitzlist1">
    <w:name w:val="Akapit z listą1"/>
    <w:basedOn w:val="Normalny"/>
    <w:pPr>
      <w:ind w:left="720"/>
    </w:pPr>
  </w:style>
  <w:style w:type="paragraph" w:styleId="Tytu">
    <w:name w:val="Title"/>
    <w:basedOn w:val="Normalny"/>
    <w:next w:val="Podtytu"/>
    <w:qFormat/>
    <w:pPr>
      <w:spacing w:after="0" w:line="100" w:lineRule="atLeast"/>
      <w:jc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styleId="Podtytu">
    <w:name w:val="Subtitle"/>
    <w:basedOn w:val="Nagwek10"/>
    <w:next w:val="Tekstpodstawowy"/>
    <w:qFormat/>
    <w:pPr>
      <w:jc w:val="center"/>
    </w:pPr>
    <w:rPr>
      <w:i/>
      <w:iCs/>
    </w:rPr>
  </w:style>
  <w:style w:type="paragraph" w:customStyle="1" w:styleId="Tekstdymka1">
    <w:name w:val="Tekst dymka1"/>
    <w:basedOn w:val="Normalny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styleId="Nagwek">
    <w:name w:val="header"/>
    <w:basedOn w:val="Normalny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styleId="Stopka">
    <w:name w:val="footer"/>
    <w:basedOn w:val="Normalny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customStyle="1" w:styleId="Default">
    <w:name w:val="Default"/>
    <w:pPr>
      <w:suppressAutoHyphens/>
    </w:pPr>
    <w:rPr>
      <w:rFonts w:ascii="Arial" w:eastAsia="Calibri" w:hAnsi="Arial" w:cs="Arial"/>
      <w:color w:val="000000"/>
      <w:sz w:val="24"/>
      <w:szCs w:val="24"/>
      <w:lang w:eastAsia="ar-SA"/>
    </w:rPr>
  </w:style>
  <w:style w:type="paragraph" w:customStyle="1" w:styleId="Tekstprzypisudolnego1">
    <w:name w:val="Tekst przypisu dolnego1"/>
    <w:basedOn w:val="Normalny"/>
    <w:pPr>
      <w:spacing w:after="0" w:line="100" w:lineRule="atLeast"/>
    </w:pPr>
    <w:rPr>
      <w:sz w:val="20"/>
      <w:szCs w:val="20"/>
    </w:rPr>
  </w:style>
  <w:style w:type="paragraph" w:customStyle="1" w:styleId="Punktygwne">
    <w:name w:val="Punkty główne"/>
    <w:basedOn w:val="Normalny"/>
    <w:pPr>
      <w:spacing w:before="240" w:after="60" w:line="100" w:lineRule="atLeast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pPr>
      <w:tabs>
        <w:tab w:val="left" w:pos="-5643"/>
      </w:tabs>
      <w:spacing w:before="40" w:after="40" w:line="100" w:lineRule="atLeast"/>
      <w:jc w:val="both"/>
    </w:pPr>
    <w:rPr>
      <w:rFonts w:ascii="Times New Roman" w:eastAsia="Times New Roman" w:hAnsi="Times New Roman"/>
      <w:sz w:val="20"/>
      <w:szCs w:val="20"/>
    </w:rPr>
  </w:style>
  <w:style w:type="paragraph" w:customStyle="1" w:styleId="Odpowiedzi">
    <w:name w:val="Odpowiedzi"/>
    <w:basedOn w:val="Normalny"/>
    <w:pPr>
      <w:spacing w:before="40" w:after="40" w:line="100" w:lineRule="atLeast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pPr>
      <w:tabs>
        <w:tab w:val="left" w:pos="-5814"/>
      </w:tabs>
      <w:spacing w:after="0" w:line="100" w:lineRule="atLeast"/>
      <w:ind w:left="360"/>
      <w:jc w:val="both"/>
    </w:pPr>
    <w:rPr>
      <w:rFonts w:ascii="Times New Roman" w:eastAsia="Times New Roman" w:hAnsi="Times New Roman"/>
      <w:b/>
      <w:szCs w:val="20"/>
    </w:rPr>
  </w:style>
  <w:style w:type="paragraph" w:customStyle="1" w:styleId="Cele">
    <w:name w:val="Cele"/>
    <w:basedOn w:val="Tekstpodstawowy"/>
    <w:pPr>
      <w:tabs>
        <w:tab w:val="left" w:pos="-5814"/>
        <w:tab w:val="left" w:pos="720"/>
      </w:tabs>
      <w:spacing w:before="120" w:after="0" w:line="100" w:lineRule="atLeast"/>
      <w:ind w:left="900" w:hanging="540"/>
      <w:jc w:val="both"/>
    </w:pPr>
    <w:rPr>
      <w:rFonts w:ascii="Times New Roman" w:eastAsia="Times New Roman" w:hAnsi="Times New Roman"/>
      <w:sz w:val="20"/>
      <w:szCs w:val="20"/>
    </w:rPr>
  </w:style>
  <w:style w:type="paragraph" w:customStyle="1" w:styleId="Nagwkitablic">
    <w:name w:val="Nagłówki tablic"/>
    <w:basedOn w:val="Tekstpodstawowy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pPr>
      <w:tabs>
        <w:tab w:val="left" w:pos="-5814"/>
      </w:tabs>
      <w:spacing w:before="40" w:after="40" w:line="100" w:lineRule="atLeast"/>
      <w:jc w:val="center"/>
    </w:pPr>
    <w:rPr>
      <w:rFonts w:ascii="Times New Roman" w:eastAsia="Times New Roman" w:hAnsi="Times New Roman"/>
      <w:sz w:val="20"/>
      <w:szCs w:val="20"/>
    </w:rPr>
  </w:style>
  <w:style w:type="paragraph" w:customStyle="1" w:styleId="Bezodstpw1">
    <w:name w:val="Bez odstępów1"/>
    <w:pPr>
      <w:suppressAutoHyphens/>
    </w:pPr>
    <w:rPr>
      <w:rFonts w:ascii="Calibri" w:eastAsia="Calibri" w:hAnsi="Calibri"/>
      <w:sz w:val="22"/>
      <w:szCs w:val="22"/>
      <w:lang w:eastAsia="ar-SA"/>
    </w:rPr>
  </w:style>
  <w:style w:type="paragraph" w:styleId="Tekstprzypisudolnego">
    <w:name w:val="footnote text"/>
    <w:basedOn w:val="Normalny"/>
    <w:pPr>
      <w:suppressLineNumbers/>
      <w:ind w:left="283" w:hanging="283"/>
    </w:pPr>
    <w:rPr>
      <w:sz w:val="20"/>
      <w:szCs w:val="20"/>
    </w:rPr>
  </w:style>
  <w:style w:type="paragraph" w:styleId="Akapitzlist">
    <w:name w:val="List Paragraph"/>
    <w:basedOn w:val="Normalny"/>
    <w:qFormat/>
    <w:pPr>
      <w:ind w:left="720"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2429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1247</Words>
  <Characters>7483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Admin</cp:lastModifiedBy>
  <cp:revision>3</cp:revision>
  <cp:lastPrinted>2019-02-06T11:12:00Z</cp:lastPrinted>
  <dcterms:created xsi:type="dcterms:W3CDTF">2021-04-09T11:53:00Z</dcterms:created>
  <dcterms:modified xsi:type="dcterms:W3CDTF">2021-08-23T06:45:00Z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